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89"/>
        <w:tblW w:w="10524" w:type="dxa"/>
        <w:tblLook w:val="01E0" w:firstRow="1" w:lastRow="1" w:firstColumn="1" w:lastColumn="1" w:noHBand="0" w:noVBand="0"/>
      </w:tblPr>
      <w:tblGrid>
        <w:gridCol w:w="5104"/>
        <w:gridCol w:w="5420"/>
      </w:tblGrid>
      <w:tr w:rsidR="00444144" w:rsidRPr="00EA0190" w14:paraId="6BEAAE79" w14:textId="77777777" w:rsidTr="00444144">
        <w:trPr>
          <w:trHeight w:val="566"/>
        </w:trPr>
        <w:tc>
          <w:tcPr>
            <w:tcW w:w="5104" w:type="dxa"/>
          </w:tcPr>
          <w:p w14:paraId="771F2A91" w14:textId="3A37EE74" w:rsidR="00444144" w:rsidRPr="00142B2B" w:rsidRDefault="00444144" w:rsidP="00444144">
            <w:pPr>
              <w:spacing w:before="0" w:after="0" w:line="240" w:lineRule="auto"/>
              <w:rPr>
                <w:rFonts w:ascii="Times New Roman" w:hAnsi="Times New Roman"/>
                <w:b/>
                <w:sz w:val="26"/>
                <w:szCs w:val="26"/>
              </w:rPr>
            </w:pPr>
            <w:bookmarkStart w:id="0" w:name="_Hlk521577724"/>
          </w:p>
        </w:tc>
        <w:tc>
          <w:tcPr>
            <w:tcW w:w="5420" w:type="dxa"/>
          </w:tcPr>
          <w:p w14:paraId="79FCA248" w14:textId="5FFAF939" w:rsidR="00444144" w:rsidRPr="00EA0190" w:rsidRDefault="00444144" w:rsidP="00444144">
            <w:pPr>
              <w:spacing w:before="0" w:after="0" w:line="240" w:lineRule="auto"/>
              <w:jc w:val="center"/>
              <w:rPr>
                <w:rFonts w:ascii="Times New Roman" w:hAnsi="Times New Roman"/>
                <w:b/>
                <w:sz w:val="26"/>
                <w:szCs w:val="26"/>
              </w:rPr>
            </w:pPr>
          </w:p>
        </w:tc>
      </w:tr>
      <w:tr w:rsidR="00444144" w:rsidRPr="00EA0190" w14:paraId="73F6E2F6" w14:textId="77777777" w:rsidTr="00444144">
        <w:trPr>
          <w:trHeight w:val="340"/>
        </w:trPr>
        <w:tc>
          <w:tcPr>
            <w:tcW w:w="5104" w:type="dxa"/>
          </w:tcPr>
          <w:p w14:paraId="253454B7" w14:textId="017C1F4B" w:rsidR="00444144" w:rsidRPr="002345B8" w:rsidRDefault="00444144" w:rsidP="00444144">
            <w:pPr>
              <w:spacing w:before="0" w:after="0" w:line="240" w:lineRule="auto"/>
              <w:jc w:val="center"/>
              <w:rPr>
                <w:rFonts w:ascii="Times New Roman" w:hAnsi="Times New Roman"/>
                <w:sz w:val="26"/>
                <w:szCs w:val="24"/>
              </w:rPr>
            </w:pPr>
          </w:p>
        </w:tc>
        <w:tc>
          <w:tcPr>
            <w:tcW w:w="5420" w:type="dxa"/>
          </w:tcPr>
          <w:p w14:paraId="63A2B497" w14:textId="0EC39D74" w:rsidR="00444144" w:rsidRPr="002345B8" w:rsidRDefault="00444144" w:rsidP="00444144">
            <w:pPr>
              <w:spacing w:before="0" w:after="0" w:line="240" w:lineRule="auto"/>
              <w:jc w:val="center"/>
              <w:rPr>
                <w:rFonts w:ascii="Times New Roman" w:hAnsi="Times New Roman"/>
                <w:i/>
                <w:sz w:val="26"/>
                <w:szCs w:val="24"/>
              </w:rPr>
            </w:pPr>
          </w:p>
        </w:tc>
      </w:tr>
    </w:tbl>
    <w:p w14:paraId="5DC8B908" w14:textId="3F64D9A3" w:rsidR="00A96155" w:rsidRPr="00444144" w:rsidRDefault="00A96155" w:rsidP="00636E5F">
      <w:pPr>
        <w:spacing w:before="0" w:after="0" w:line="240" w:lineRule="auto"/>
        <w:jc w:val="center"/>
        <w:rPr>
          <w:rFonts w:ascii="Times New Roman" w:hAnsi="Times New Roman"/>
          <w:b/>
          <w:bCs/>
          <w:sz w:val="32"/>
          <w:szCs w:val="32"/>
        </w:rPr>
      </w:pPr>
    </w:p>
    <w:bookmarkEnd w:id="0"/>
    <w:p w14:paraId="62986742" w14:textId="77777777" w:rsidR="00A96155" w:rsidRPr="00444144" w:rsidRDefault="00A96155" w:rsidP="00636E5F">
      <w:pPr>
        <w:spacing w:before="0" w:after="0" w:line="240" w:lineRule="auto"/>
        <w:jc w:val="center"/>
        <w:rPr>
          <w:rFonts w:ascii="Times New Roman" w:hAnsi="Times New Roman"/>
          <w:b/>
          <w:bCs/>
        </w:rPr>
      </w:pPr>
      <w:r w:rsidRPr="00444144">
        <w:rPr>
          <w:rFonts w:ascii="Times New Roman" w:hAnsi="Times New Roman"/>
          <w:b/>
          <w:bCs/>
        </w:rPr>
        <w:t>BÁO CÁO</w:t>
      </w:r>
    </w:p>
    <w:p w14:paraId="76A10E54" w14:textId="6CCCD412" w:rsidR="00444144" w:rsidRPr="00444144" w:rsidRDefault="006F09AC" w:rsidP="00636E5F">
      <w:pPr>
        <w:spacing w:before="0" w:after="0" w:line="240" w:lineRule="auto"/>
        <w:jc w:val="center"/>
        <w:rPr>
          <w:rFonts w:ascii="Times New Roman" w:hAnsi="Times New Roman"/>
          <w:b/>
          <w:bCs/>
        </w:rPr>
      </w:pPr>
      <w:r w:rsidRPr="00444144">
        <w:rPr>
          <w:rFonts w:ascii="Times New Roman" w:hAnsi="Times New Roman"/>
          <w:b/>
          <w:bCs/>
        </w:rPr>
        <w:t xml:space="preserve">Về </w:t>
      </w:r>
      <w:r w:rsidR="002A6168">
        <w:rPr>
          <w:rFonts w:ascii="Times New Roman" w:hAnsi="Times New Roman"/>
          <w:b/>
          <w:bCs/>
        </w:rPr>
        <w:t>việc</w:t>
      </w:r>
      <w:r w:rsidR="00444144" w:rsidRPr="00444144">
        <w:rPr>
          <w:rFonts w:ascii="Times New Roman" w:hAnsi="Times New Roman"/>
          <w:b/>
          <w:bCs/>
        </w:rPr>
        <w:t xml:space="preserve"> </w:t>
      </w:r>
      <w:r w:rsidR="0086355C" w:rsidRPr="00444144">
        <w:rPr>
          <w:rFonts w:ascii="Times New Roman" w:hAnsi="Times New Roman"/>
          <w:b/>
          <w:bCs/>
        </w:rPr>
        <w:t xml:space="preserve">mời chào giá lập dự toán </w:t>
      </w:r>
    </w:p>
    <w:p w14:paraId="57060B1C" w14:textId="4076800A" w:rsidR="00A96155" w:rsidRPr="00444144" w:rsidRDefault="00444144" w:rsidP="00636E5F">
      <w:pPr>
        <w:spacing w:before="0" w:after="0" w:line="240" w:lineRule="auto"/>
        <w:jc w:val="center"/>
        <w:rPr>
          <w:rFonts w:ascii="Times New Roman" w:hAnsi="Times New Roman"/>
          <w:b/>
          <w:bCs/>
        </w:rPr>
      </w:pPr>
      <w:r w:rsidRPr="00444144">
        <w:rPr>
          <w:rFonts w:ascii="Times New Roman" w:hAnsi="Times New Roman"/>
          <w:b/>
          <w:bCs/>
        </w:rPr>
        <w:t>G</w:t>
      </w:r>
      <w:r w:rsidR="0086355C" w:rsidRPr="00444144">
        <w:rPr>
          <w:rFonts w:ascii="Times New Roman" w:hAnsi="Times New Roman"/>
          <w:b/>
          <w:bCs/>
        </w:rPr>
        <w:t>ói mua sắm</w:t>
      </w:r>
      <w:r w:rsidRPr="00444144">
        <w:rPr>
          <w:rFonts w:ascii="Times New Roman" w:hAnsi="Times New Roman"/>
          <w:b/>
          <w:bCs/>
        </w:rPr>
        <w:t xml:space="preserve">: </w:t>
      </w:r>
      <w:r w:rsidR="0086355C" w:rsidRPr="00444144">
        <w:rPr>
          <w:rFonts w:ascii="Times New Roman" w:hAnsi="Times New Roman"/>
          <w:b/>
          <w:bCs/>
        </w:rPr>
        <w:t>Tư vấn lập hồ sơ thiết kế bản vẽ thi công và dự toán xây dựng</w:t>
      </w:r>
      <w:r w:rsidR="006F09AC" w:rsidRPr="00444144">
        <w:rPr>
          <w:rFonts w:ascii="Times New Roman" w:hAnsi="Times New Roman"/>
          <w:b/>
          <w:bCs/>
        </w:rPr>
        <w:t xml:space="preserve"> </w:t>
      </w:r>
      <w:r w:rsidRPr="00444144">
        <w:rPr>
          <w:rFonts w:ascii="Times New Roman" w:hAnsi="Times New Roman"/>
          <w:b/>
          <w:bCs/>
          <w:iCs/>
        </w:rPr>
        <w:t>thuộc Hạng mục “Cải tạo, nâng cấp hội trường, phòng họp, phòng khánh tiết và một số phòng/khu vực khác”</w:t>
      </w:r>
    </w:p>
    <w:p w14:paraId="1DE51F2B" w14:textId="13BB76EA" w:rsidR="00A96155" w:rsidRPr="00444144" w:rsidRDefault="00993E10" w:rsidP="00636E5F">
      <w:pPr>
        <w:spacing w:before="0" w:after="0" w:line="240" w:lineRule="auto"/>
        <w:jc w:val="center"/>
        <w:rPr>
          <w:rFonts w:ascii="Times New Roman" w:hAnsi="Times New Roman"/>
          <w:bCs/>
        </w:rPr>
      </w:pPr>
      <w:r w:rsidRPr="00444144">
        <w:rPr>
          <w:rFonts w:ascii="Times New Roman" w:hAnsi="Times New Roman"/>
          <w:noProof/>
          <w:lang w:eastAsia="en-US"/>
        </w:rPr>
        <mc:AlternateContent>
          <mc:Choice Requires="wps">
            <w:drawing>
              <wp:anchor distT="4294967291" distB="4294967291" distL="114300" distR="114300" simplePos="0" relativeHeight="251665408" behindDoc="0" locked="0" layoutInCell="1" allowOverlap="1" wp14:anchorId="655A64B4" wp14:editId="0F3AAEDE">
                <wp:simplePos x="0" y="0"/>
                <wp:positionH relativeFrom="margin">
                  <wp:posOffset>1828165</wp:posOffset>
                </wp:positionH>
                <wp:positionV relativeFrom="paragraph">
                  <wp:posOffset>33020</wp:posOffset>
                </wp:positionV>
                <wp:extent cx="2207895" cy="0"/>
                <wp:effectExtent l="0" t="0" r="20955" b="19050"/>
                <wp:wrapNone/>
                <wp:docPr id="86602679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720835D" id="Line 26" o:spid="_x0000_s1026" style="position:absolute;flip:y;z-index:25166540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43.95pt,2.6pt" to="317.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ByIAIAADsEAAAOAAAAZHJzL2Uyb0RvYy54bWysU8uu2jAQ3VfqP1jeQx6FABHhqiLQDW2R&#10;7m33xnaIVce2bENAVf+9Y/Mot91UVbNwxp6Z4zMzx/OnUyfRkVsntKpwNkwx4opqJtS+wl9e1oMp&#10;Rs4TxYjUilf4zB1+Wrx9M+9NyXPdasm4RQCiXNmbCrfemzJJHG15R9xQG67A2WjbEQ9bu0+YJT2g&#10;dzLJ07RIem2ZsZpy5+C0vjjxIuI3Daf+c9M47pGsMHDzcbVx3YU1WcxJubfEtIJeaZB/YNERoeDS&#10;O1RNPEEHK/6A6gS12unGD6nuEt00gvJYA1STpb9V89wSw2Mt0Bxn7m1y/w+WfjpuLRKswtOiSPNi&#10;MoOBKdLBqDZCcZQXoUW9cSVELtXWhiLpST2bjabfHFJ62RK155Hqy9lAXhYyklcpYeMMXLTrP2oG&#10;MeTgdezXqbEdaqQwX0NiAIeeoFMc0Pk+IH7yiMJhnqeT6WyMEb35ElIGiJBorPMfuO5QMCosgX4E&#10;JMeN84HSr5AQrvRaSBnnLxXqKzwb5+OY4LQULDhDmLP73VJadCRBQfGL9YHnMczqg2IRrOWEra62&#10;J0JebLhcqoAHpQCdq3WRyPdZOltNV9PRYJQXq8EorevB+/VyNCjW2WRcv6uXyzr7Eahlo7IVjHEV&#10;2N3kmo3+Tg7Xh3MR2l2w9zYkr9Fjv4Ds7R9Jx6mGQV4ksdPsvLW3aYNCY/D1NYUn8LgH+/HNL34C&#10;AAD//wMAUEsDBBQABgAIAAAAIQBo3EII2wAAAAcBAAAPAAAAZHJzL2Rvd25yZXYueG1sTI7BTsMw&#10;EETvSPyDtUjcqEOqhjaNU1UIuCAhUQLnTbxNIux1FLtp+HsMFziOZvTmFbvZGjHR6HvHCm4XCQji&#10;xumeWwXV2+PNGoQPyBqNY1LwRR525eVFgbl2Z36l6RBaESHsc1TQhTDkUvqmI4t+4Qbi2B3daDHE&#10;OLZSj3iOcGtkmiSZtNhzfOhwoPuOms/DySrYfzw/LF+m2jqjN231rm2VPKVKXV/N+y2IQHP4G8OP&#10;flSHMjrV7sTaC6MgXd9t4lTBKgUR+2y5ykDUv1mWhfzvX34DAAD//wMAUEsBAi0AFAAGAAgAAAAh&#10;ALaDOJL+AAAA4QEAABMAAAAAAAAAAAAAAAAAAAAAAFtDb250ZW50X1R5cGVzXS54bWxQSwECLQAU&#10;AAYACAAAACEAOP0h/9YAAACUAQAACwAAAAAAAAAAAAAAAAAvAQAAX3JlbHMvLnJlbHNQSwECLQAU&#10;AAYACAAAACEASxcAciACAAA7BAAADgAAAAAAAAAAAAAAAAAuAgAAZHJzL2Uyb0RvYy54bWxQSwEC&#10;LQAUAAYACAAAACEAaNxCCNsAAAAHAQAADwAAAAAAAAAAAAAAAAB6BAAAZHJzL2Rvd25yZXYueG1s&#10;UEsFBgAAAAAEAAQA8wAAAIIFAAAAAA==&#10;">
                <w10:wrap anchorx="margin"/>
              </v:line>
            </w:pict>
          </mc:Fallback>
        </mc:AlternateContent>
      </w:r>
    </w:p>
    <w:p w14:paraId="0C9907CE" w14:textId="77777777" w:rsidR="00444144" w:rsidRPr="00444144" w:rsidRDefault="00444144" w:rsidP="00636E5F">
      <w:pPr>
        <w:spacing w:before="0" w:after="0" w:line="240" w:lineRule="auto"/>
        <w:jc w:val="center"/>
        <w:rPr>
          <w:rFonts w:ascii="Times New Roman" w:hAnsi="Times New Roman"/>
          <w:bCs/>
          <w:sz w:val="24"/>
          <w:szCs w:val="24"/>
        </w:rPr>
      </w:pPr>
    </w:p>
    <w:p w14:paraId="4C007897" w14:textId="491F0A61" w:rsidR="00BF08B4" w:rsidRDefault="00C60BE6" w:rsidP="00BF08B4">
      <w:pPr>
        <w:spacing w:before="0" w:after="0" w:line="240" w:lineRule="auto"/>
        <w:jc w:val="center"/>
        <w:rPr>
          <w:rFonts w:ascii="Times New Roman" w:hAnsi="Times New Roman"/>
          <w:bCs/>
        </w:rPr>
      </w:pPr>
      <w:r w:rsidRPr="00444144">
        <w:rPr>
          <w:rFonts w:ascii="Times New Roman" w:hAnsi="Times New Roman"/>
          <w:bCs/>
        </w:rPr>
        <w:t>Kính gửi: Tổng Giám đốc</w:t>
      </w:r>
    </w:p>
    <w:p w14:paraId="4C4DBAC5" w14:textId="77777777" w:rsidR="00BF08B4" w:rsidRPr="00BF08B4" w:rsidRDefault="00BF08B4" w:rsidP="00BF08B4">
      <w:pPr>
        <w:spacing w:before="0" w:after="0" w:line="240" w:lineRule="auto"/>
        <w:rPr>
          <w:rFonts w:ascii="Times New Roman" w:hAnsi="Times New Roman"/>
          <w:bCs/>
          <w:sz w:val="36"/>
          <w:szCs w:val="36"/>
        </w:rPr>
      </w:pPr>
    </w:p>
    <w:p w14:paraId="52BACE0F" w14:textId="02400E42" w:rsidR="00BF08B4" w:rsidRPr="00BF08B4" w:rsidRDefault="00BF08B4" w:rsidP="00BF08B4">
      <w:pPr>
        <w:spacing w:before="0" w:after="0" w:line="240" w:lineRule="auto"/>
        <w:ind w:firstLine="720"/>
        <w:rPr>
          <w:rFonts w:ascii="Times New Roman" w:hAnsi="Times New Roman"/>
          <w:bCs/>
        </w:rPr>
      </w:pPr>
      <w:r w:rsidRPr="00BF08B4">
        <w:rPr>
          <w:rFonts w:ascii="Times New Roman" w:hAnsi="Times New Roman"/>
          <w:bCs/>
        </w:rPr>
        <w:t xml:space="preserve">Ban Đầu tư phát triển cập nhật báo cáo Tổng Giám đốc quá trình tổ chức chào giá lập dự toán gói mua sắm: Tư vấn lập hồ sơ thiết kế bản vẽ thi công và dự toán xây dựng </w:t>
      </w:r>
      <w:r w:rsidRPr="00BF08B4">
        <w:rPr>
          <w:rFonts w:ascii="Times New Roman" w:hAnsi="Times New Roman"/>
          <w:bCs/>
          <w:iCs/>
        </w:rPr>
        <w:t>thuộc Hạng mục “Cải tạo, nâng cấp hội trường, phòng họp, phòng khánh tiết và một số phòng/khu vực khác” và kế hoạch tổ chức công việc tiếp theo như sau:</w:t>
      </w:r>
    </w:p>
    <w:p w14:paraId="70C9C84F" w14:textId="3AC16DD1" w:rsidR="00BF08B4" w:rsidRPr="00BF08B4" w:rsidRDefault="00BF08B4" w:rsidP="00BF08B4">
      <w:pPr>
        <w:pStyle w:val="ListParagraph"/>
        <w:numPr>
          <w:ilvl w:val="0"/>
          <w:numId w:val="13"/>
        </w:numPr>
        <w:spacing w:before="0" w:after="180" w:line="240" w:lineRule="auto"/>
        <w:rPr>
          <w:rFonts w:ascii="Times New Roman" w:hAnsi="Times New Roman"/>
          <w:bCs/>
          <w:iCs/>
        </w:rPr>
      </w:pPr>
      <w:r>
        <w:rPr>
          <w:rFonts w:ascii="Times New Roman" w:hAnsi="Times New Roman"/>
          <w:bCs/>
          <w:iCs/>
        </w:rPr>
        <w:t>Quá trình tổ chức chào giá lập dự toán</w:t>
      </w:r>
    </w:p>
    <w:p w14:paraId="06E348DA" w14:textId="09F8672E" w:rsidR="006F72C9" w:rsidRDefault="00BF08B4" w:rsidP="00D6711A">
      <w:pPr>
        <w:spacing w:before="0" w:after="180" w:line="240" w:lineRule="auto"/>
        <w:ind w:firstLine="720"/>
        <w:rPr>
          <w:rFonts w:ascii="Times New Roman" w:hAnsi="Times New Roman"/>
          <w:bCs/>
        </w:rPr>
      </w:pPr>
      <w:r>
        <w:rPr>
          <w:rFonts w:ascii="Times New Roman" w:hAnsi="Times New Roman"/>
          <w:bCs/>
          <w:iCs/>
        </w:rPr>
        <w:t xml:space="preserve">- </w:t>
      </w:r>
      <w:r w:rsidR="00444144">
        <w:rPr>
          <w:rFonts w:ascii="Times New Roman" w:hAnsi="Times New Roman"/>
          <w:bCs/>
          <w:iCs/>
        </w:rPr>
        <w:t>Thực hiện</w:t>
      </w:r>
      <w:r w:rsidR="00FD18DE" w:rsidRPr="00444144">
        <w:rPr>
          <w:rFonts w:ascii="Times New Roman" w:hAnsi="Times New Roman"/>
          <w:bCs/>
          <w:iCs/>
        </w:rPr>
        <w:t xml:space="preserve"> </w:t>
      </w:r>
      <w:r w:rsidR="000B5B39" w:rsidRPr="00444144">
        <w:rPr>
          <w:rFonts w:ascii="Times New Roman" w:hAnsi="Times New Roman"/>
          <w:bCs/>
          <w:iCs/>
        </w:rPr>
        <w:t>Quyết định</w:t>
      </w:r>
      <w:r w:rsidR="00FD18DE" w:rsidRPr="00444144">
        <w:rPr>
          <w:rFonts w:ascii="Times New Roman" w:hAnsi="Times New Roman"/>
          <w:bCs/>
          <w:iCs/>
        </w:rPr>
        <w:t xml:space="preserve"> số </w:t>
      </w:r>
      <w:r w:rsidR="000B5B39" w:rsidRPr="00444144">
        <w:rPr>
          <w:rFonts w:ascii="Times New Roman" w:hAnsi="Times New Roman"/>
          <w:bCs/>
          <w:iCs/>
        </w:rPr>
        <w:t>231</w:t>
      </w:r>
      <w:r w:rsidR="00FD18DE" w:rsidRPr="00444144">
        <w:rPr>
          <w:rFonts w:ascii="Times New Roman" w:hAnsi="Times New Roman"/>
          <w:bCs/>
          <w:iCs/>
        </w:rPr>
        <w:t>/</w:t>
      </w:r>
      <w:r w:rsidR="000B5B39" w:rsidRPr="00444144">
        <w:rPr>
          <w:rFonts w:ascii="Times New Roman" w:hAnsi="Times New Roman"/>
          <w:bCs/>
          <w:iCs/>
        </w:rPr>
        <w:t>QĐ-TGĐ</w:t>
      </w:r>
      <w:r w:rsidR="00FD18DE" w:rsidRPr="00444144">
        <w:rPr>
          <w:rFonts w:ascii="Times New Roman" w:hAnsi="Times New Roman"/>
          <w:bCs/>
          <w:iCs/>
        </w:rPr>
        <w:t xml:space="preserve"> </w:t>
      </w:r>
      <w:r w:rsidR="00DD2F4F" w:rsidRPr="00444144">
        <w:rPr>
          <w:rFonts w:ascii="Times New Roman" w:hAnsi="Times New Roman"/>
          <w:bCs/>
          <w:iCs/>
        </w:rPr>
        <w:t>ngày 2</w:t>
      </w:r>
      <w:r w:rsidR="000B5B39" w:rsidRPr="00444144">
        <w:rPr>
          <w:rFonts w:ascii="Times New Roman" w:hAnsi="Times New Roman"/>
          <w:bCs/>
          <w:iCs/>
        </w:rPr>
        <w:t>3</w:t>
      </w:r>
      <w:r w:rsidR="00DD2F4F" w:rsidRPr="00444144">
        <w:rPr>
          <w:rFonts w:ascii="Times New Roman" w:hAnsi="Times New Roman"/>
          <w:bCs/>
          <w:iCs/>
        </w:rPr>
        <w:t>/1</w:t>
      </w:r>
      <w:r w:rsidR="000B5B39" w:rsidRPr="00444144">
        <w:rPr>
          <w:rFonts w:ascii="Times New Roman" w:hAnsi="Times New Roman"/>
          <w:bCs/>
          <w:iCs/>
        </w:rPr>
        <w:t>0</w:t>
      </w:r>
      <w:r w:rsidR="00DD2F4F" w:rsidRPr="00444144">
        <w:rPr>
          <w:rFonts w:ascii="Times New Roman" w:hAnsi="Times New Roman"/>
          <w:bCs/>
          <w:iCs/>
        </w:rPr>
        <w:t>/202</w:t>
      </w:r>
      <w:r w:rsidR="000B5B39" w:rsidRPr="00444144">
        <w:rPr>
          <w:rFonts w:ascii="Times New Roman" w:hAnsi="Times New Roman"/>
          <w:bCs/>
          <w:iCs/>
        </w:rPr>
        <w:t>5</w:t>
      </w:r>
      <w:r w:rsidR="00DD2F4F" w:rsidRPr="00444144">
        <w:rPr>
          <w:rFonts w:ascii="Times New Roman" w:hAnsi="Times New Roman"/>
          <w:bCs/>
          <w:iCs/>
        </w:rPr>
        <w:t xml:space="preserve"> của </w:t>
      </w:r>
      <w:r w:rsidR="00A51592" w:rsidRPr="00444144">
        <w:rPr>
          <w:rFonts w:ascii="Times New Roman" w:hAnsi="Times New Roman"/>
          <w:bCs/>
          <w:iCs/>
        </w:rPr>
        <w:t>Tổng Giám đốc</w:t>
      </w:r>
      <w:r w:rsidR="00DD2F4F" w:rsidRPr="00444144">
        <w:rPr>
          <w:rFonts w:ascii="Times New Roman" w:hAnsi="Times New Roman"/>
          <w:bCs/>
          <w:iCs/>
        </w:rPr>
        <w:t xml:space="preserve"> về việc </w:t>
      </w:r>
      <w:r w:rsidR="00773054" w:rsidRPr="00444144">
        <w:rPr>
          <w:rFonts w:ascii="Times New Roman" w:hAnsi="Times New Roman"/>
          <w:bCs/>
          <w:iCs/>
        </w:rPr>
        <w:t>phê duyệt phạm vi công việc, tiêu chí lựa chọn Nhà cung cấp gói mua sắm: Tư vấn lập hồ sơ thiết kế bản vẽ thi công và dự toán xây dựng thuộc Hạng mục “Cải tạo, nâng cấp hội trường, phòng họp, phòng khánh tiết và một số phòng/khu vực khác”</w:t>
      </w:r>
      <w:r>
        <w:rPr>
          <w:rFonts w:ascii="Times New Roman" w:hAnsi="Times New Roman"/>
          <w:bCs/>
          <w:iCs/>
        </w:rPr>
        <w:t xml:space="preserve">, từ ngày 27/10/2025, </w:t>
      </w:r>
      <w:r w:rsidR="000E6F16">
        <w:rPr>
          <w:rFonts w:ascii="Times New Roman" w:hAnsi="Times New Roman"/>
          <w:bCs/>
          <w:iCs/>
        </w:rPr>
        <w:t xml:space="preserve">Ban ĐTPT đã phối hợp với Văn Phòng đăng 03 lần thông báo mời chào giá </w:t>
      </w:r>
      <w:r w:rsidR="000E6F16" w:rsidRPr="00444144">
        <w:rPr>
          <w:rFonts w:ascii="Times New Roman" w:hAnsi="Times New Roman"/>
          <w:bCs/>
        </w:rPr>
        <w:t xml:space="preserve">để lập dự toán </w:t>
      </w:r>
      <w:r w:rsidR="002826DD">
        <w:rPr>
          <w:rFonts w:ascii="Times New Roman" w:hAnsi="Times New Roman"/>
          <w:bCs/>
        </w:rPr>
        <w:t xml:space="preserve">cho </w:t>
      </w:r>
      <w:r w:rsidR="000E6F16" w:rsidRPr="00444144">
        <w:rPr>
          <w:rFonts w:ascii="Times New Roman" w:hAnsi="Times New Roman"/>
          <w:bCs/>
        </w:rPr>
        <w:t>gói mua sắm</w:t>
      </w:r>
      <w:r w:rsidR="002826DD">
        <w:rPr>
          <w:rFonts w:ascii="Times New Roman" w:hAnsi="Times New Roman"/>
          <w:bCs/>
        </w:rPr>
        <w:t>: “</w:t>
      </w:r>
      <w:r w:rsidR="002826DD" w:rsidRPr="00444144">
        <w:rPr>
          <w:rFonts w:ascii="Times New Roman" w:hAnsi="Times New Roman"/>
          <w:bCs/>
        </w:rPr>
        <w:t>Tư vấn lập hồ sơ thiết kế bản vẽ thi công và dự toán xây dựng</w:t>
      </w:r>
      <w:r w:rsidR="002826DD">
        <w:rPr>
          <w:rFonts w:ascii="Times New Roman" w:hAnsi="Times New Roman"/>
          <w:bCs/>
        </w:rPr>
        <w:t xml:space="preserve">” </w:t>
      </w:r>
      <w:r w:rsidR="002826DD" w:rsidRPr="00444144">
        <w:rPr>
          <w:rFonts w:ascii="Times New Roman" w:hAnsi="Times New Roman"/>
          <w:bCs/>
          <w:iCs/>
        </w:rPr>
        <w:t>thuộc Hạng mục</w:t>
      </w:r>
      <w:r w:rsidR="002826DD">
        <w:rPr>
          <w:rFonts w:ascii="Times New Roman" w:hAnsi="Times New Roman"/>
          <w:bCs/>
          <w:iCs/>
        </w:rPr>
        <w:t xml:space="preserve">: </w:t>
      </w:r>
      <w:r w:rsidR="002826DD" w:rsidRPr="00444144">
        <w:rPr>
          <w:rFonts w:ascii="Times New Roman" w:hAnsi="Times New Roman"/>
          <w:bCs/>
          <w:iCs/>
        </w:rPr>
        <w:t>Cải tạo, nâng cấp hội trường, phòng họp, phòng khánh tiết và một số phòng/khu vực khác</w:t>
      </w:r>
      <w:r w:rsidR="000E6F16">
        <w:rPr>
          <w:rFonts w:ascii="Times New Roman" w:hAnsi="Times New Roman"/>
          <w:bCs/>
        </w:rPr>
        <w:t xml:space="preserve">. Tuy nhiên sau 03 lần </w:t>
      </w:r>
      <w:r>
        <w:rPr>
          <w:rFonts w:ascii="Times New Roman" w:hAnsi="Times New Roman"/>
          <w:bCs/>
        </w:rPr>
        <w:t xml:space="preserve">đăng </w:t>
      </w:r>
      <w:r w:rsidR="000E6F16">
        <w:rPr>
          <w:rFonts w:ascii="Times New Roman" w:hAnsi="Times New Roman"/>
          <w:bCs/>
        </w:rPr>
        <w:t>thông báo mời chào giá</w:t>
      </w:r>
      <w:r w:rsidR="006F72C9">
        <w:rPr>
          <w:rFonts w:ascii="Times New Roman" w:hAnsi="Times New Roman"/>
          <w:bCs/>
        </w:rPr>
        <w:t xml:space="preserve">, VEAM không nhận được </w:t>
      </w:r>
      <w:r w:rsidR="006F72C9" w:rsidRPr="00444144">
        <w:rPr>
          <w:rFonts w:ascii="Times New Roman" w:hAnsi="Times New Roman"/>
          <w:bCs/>
        </w:rPr>
        <w:t xml:space="preserve">hồ sơ </w:t>
      </w:r>
      <w:r w:rsidR="006F72C9">
        <w:rPr>
          <w:rFonts w:ascii="Times New Roman" w:hAnsi="Times New Roman"/>
          <w:bCs/>
        </w:rPr>
        <w:t xml:space="preserve">tham gia </w:t>
      </w:r>
      <w:r w:rsidR="006F72C9" w:rsidRPr="00444144">
        <w:rPr>
          <w:rFonts w:ascii="Times New Roman" w:hAnsi="Times New Roman"/>
          <w:bCs/>
        </w:rPr>
        <w:t xml:space="preserve">chào giá </w:t>
      </w:r>
      <w:r w:rsidR="00D93B12">
        <w:rPr>
          <w:rFonts w:ascii="Times New Roman" w:hAnsi="Times New Roman"/>
          <w:bCs/>
        </w:rPr>
        <w:t xml:space="preserve">của Nhà cung cấp để </w:t>
      </w:r>
      <w:r w:rsidR="006F72C9" w:rsidRPr="00444144">
        <w:rPr>
          <w:rFonts w:ascii="Times New Roman" w:hAnsi="Times New Roman"/>
          <w:bCs/>
        </w:rPr>
        <w:t xml:space="preserve">lập dự toán </w:t>
      </w:r>
      <w:r w:rsidR="006F72C9">
        <w:rPr>
          <w:rFonts w:ascii="Times New Roman" w:hAnsi="Times New Roman"/>
          <w:bCs/>
        </w:rPr>
        <w:t xml:space="preserve">cho </w:t>
      </w:r>
      <w:r w:rsidR="006F72C9" w:rsidRPr="00444144">
        <w:rPr>
          <w:rFonts w:ascii="Times New Roman" w:hAnsi="Times New Roman"/>
          <w:bCs/>
        </w:rPr>
        <w:t>gói mua sắm trên.</w:t>
      </w:r>
    </w:p>
    <w:p w14:paraId="019EBD9D" w14:textId="1C8EBD43" w:rsidR="00BB0F24" w:rsidRPr="00BF08B4" w:rsidRDefault="00BF08B4" w:rsidP="00D6711A">
      <w:pPr>
        <w:spacing w:before="0" w:after="180" w:line="240" w:lineRule="auto"/>
        <w:ind w:firstLine="720"/>
        <w:rPr>
          <w:rFonts w:ascii="Times New Roman" w:hAnsi="Times New Roman"/>
          <w:bCs/>
        </w:rPr>
      </w:pPr>
      <w:r w:rsidRPr="00BF08B4">
        <w:rPr>
          <w:rFonts w:ascii="Times New Roman" w:hAnsi="Times New Roman"/>
          <w:bCs/>
        </w:rPr>
        <w:t xml:space="preserve">- </w:t>
      </w:r>
      <w:r w:rsidR="001A598B" w:rsidRPr="00BF08B4">
        <w:rPr>
          <w:rFonts w:ascii="Times New Roman" w:hAnsi="Times New Roman"/>
          <w:bCs/>
        </w:rPr>
        <w:t xml:space="preserve">Căn cứ </w:t>
      </w:r>
      <w:r w:rsidRPr="00BF08B4">
        <w:rPr>
          <w:rFonts w:ascii="Times New Roman" w:hAnsi="Times New Roman"/>
          <w:bCs/>
        </w:rPr>
        <w:t xml:space="preserve">hướng dẫn tại </w:t>
      </w:r>
      <w:r w:rsidR="001A598B" w:rsidRPr="00BF08B4">
        <w:rPr>
          <w:rFonts w:ascii="Times New Roman" w:hAnsi="Times New Roman"/>
          <w:bCs/>
        </w:rPr>
        <w:t xml:space="preserve">Thông tư số 12/2021/TT-BXD ngày 31/8/2021 của Bộ Xây dựng ban hành định mức xây dựng. </w:t>
      </w:r>
      <w:r w:rsidR="0081094D" w:rsidRPr="00BF08B4">
        <w:rPr>
          <w:rFonts w:ascii="Times New Roman" w:hAnsi="Times New Roman"/>
        </w:rPr>
        <w:t xml:space="preserve">Tham khảo Phụ lục VIII </w:t>
      </w:r>
      <w:r w:rsidRPr="00BF08B4">
        <w:rPr>
          <w:rFonts w:ascii="Times New Roman" w:hAnsi="Times New Roman"/>
        </w:rPr>
        <w:t xml:space="preserve">- </w:t>
      </w:r>
      <w:r w:rsidR="0081094D" w:rsidRPr="00BF08B4">
        <w:rPr>
          <w:rFonts w:ascii="Times New Roman" w:hAnsi="Times New Roman" w:hint="eastAsia"/>
        </w:rPr>
        <w:t>Đ</w:t>
      </w:r>
      <w:r w:rsidR="0081094D" w:rsidRPr="00BF08B4">
        <w:rPr>
          <w:rFonts w:ascii="Times New Roman" w:hAnsi="Times New Roman"/>
        </w:rPr>
        <w:t>ịnh mức chi phí lập báo cáo kinh tế - kỹ thuật</w:t>
      </w:r>
      <w:r w:rsidRPr="00BF08B4">
        <w:rPr>
          <w:rFonts w:ascii="Times New Roman" w:hAnsi="Times New Roman"/>
        </w:rPr>
        <w:t xml:space="preserve"> của Thông tư</w:t>
      </w:r>
      <w:r>
        <w:rPr>
          <w:rFonts w:ascii="Times New Roman" w:hAnsi="Times New Roman"/>
        </w:rPr>
        <w:t>, Ban ĐTPT đã xây dựng dự toán gói mua sắm trên và n</w:t>
      </w:r>
      <w:r w:rsidR="00BB0F24" w:rsidRPr="00BF08B4">
        <w:rPr>
          <w:rFonts w:ascii="Times New Roman" w:hAnsi="Times New Roman"/>
          <w:bCs/>
        </w:rPr>
        <w:t>gày 28/01/2026</w:t>
      </w:r>
      <w:r>
        <w:rPr>
          <w:rFonts w:ascii="Times New Roman" w:hAnsi="Times New Roman"/>
          <w:bCs/>
        </w:rPr>
        <w:t>,</w:t>
      </w:r>
      <w:r w:rsidR="00BB0F24" w:rsidRPr="00BF08B4">
        <w:rPr>
          <w:rFonts w:ascii="Times New Roman" w:hAnsi="Times New Roman"/>
          <w:bCs/>
        </w:rPr>
        <w:t xml:space="preserve"> Ban ĐTPT đã lập Tờ trình số 88/TTr-ĐTPT </w:t>
      </w:r>
      <w:r>
        <w:rPr>
          <w:rFonts w:ascii="Times New Roman" w:hAnsi="Times New Roman"/>
          <w:bCs/>
        </w:rPr>
        <w:t>trình TGĐ xem xét, phê d</w:t>
      </w:r>
      <w:r w:rsidR="00BB0F24" w:rsidRPr="00BF08B4">
        <w:rPr>
          <w:rFonts w:ascii="Times New Roman" w:hAnsi="Times New Roman"/>
          <w:bCs/>
        </w:rPr>
        <w:t>uyệt Dự toán và Kế hoạch mua sắm Gói mua sắm: Tư vấn lập hồ sơ thiết kế bản vẽ thi công và dự toán xây dựng thuộc Hạng mục “Cải tạo, nâng cấp hội trường, phòng họp, phòng khánh tiết và một số phòng/khu vực khác”</w:t>
      </w:r>
      <w:r>
        <w:rPr>
          <w:rFonts w:ascii="Times New Roman" w:hAnsi="Times New Roman"/>
          <w:bCs/>
        </w:rPr>
        <w:t>, làm cơ sở triển khai côn</w:t>
      </w:r>
      <w:r w:rsidR="00A3412D">
        <w:rPr>
          <w:rFonts w:ascii="Times New Roman" w:hAnsi="Times New Roman"/>
          <w:bCs/>
        </w:rPr>
        <w:t>g</w:t>
      </w:r>
      <w:r>
        <w:rPr>
          <w:rFonts w:ascii="Times New Roman" w:hAnsi="Times New Roman"/>
          <w:bCs/>
        </w:rPr>
        <w:t xml:space="preserve"> việc tiếp theo.</w:t>
      </w:r>
    </w:p>
    <w:p w14:paraId="1CC89EE2" w14:textId="5398A435" w:rsidR="002E2938" w:rsidRPr="00444144" w:rsidRDefault="00BF08B4" w:rsidP="00D6711A">
      <w:pPr>
        <w:spacing w:before="0" w:after="180" w:line="240" w:lineRule="auto"/>
        <w:ind w:firstLine="720"/>
        <w:rPr>
          <w:rFonts w:ascii="Times New Roman" w:hAnsi="Times New Roman"/>
          <w:bCs/>
        </w:rPr>
      </w:pPr>
      <w:r>
        <w:rPr>
          <w:rFonts w:ascii="Times New Roman" w:hAnsi="Times New Roman"/>
          <w:bCs/>
        </w:rPr>
        <w:t xml:space="preserve">- Tổng Giám đốc đã giao Tổ thẩm định (theo Quyết định số 24/QĐ-TGĐ) tiến hành thẩm định Dự toán gói mua sắm trên. </w:t>
      </w:r>
      <w:r w:rsidR="008061DC">
        <w:rPr>
          <w:rFonts w:ascii="Times New Roman" w:hAnsi="Times New Roman"/>
          <w:bCs/>
        </w:rPr>
        <w:t>Ngày 24/02/2026</w:t>
      </w:r>
      <w:r>
        <w:rPr>
          <w:rFonts w:ascii="Times New Roman" w:hAnsi="Times New Roman"/>
          <w:bCs/>
        </w:rPr>
        <w:t>,</w:t>
      </w:r>
      <w:r w:rsidR="008061DC">
        <w:rPr>
          <w:rFonts w:ascii="Times New Roman" w:hAnsi="Times New Roman"/>
          <w:bCs/>
        </w:rPr>
        <w:t xml:space="preserve"> Tổ thẩm định</w:t>
      </w:r>
      <w:r w:rsidR="008061DC" w:rsidRPr="00444144">
        <w:rPr>
          <w:rFonts w:ascii="Times New Roman" w:hAnsi="Times New Roman"/>
          <w:bCs/>
        </w:rPr>
        <w:t xml:space="preserve"> </w:t>
      </w:r>
      <w:r>
        <w:rPr>
          <w:rFonts w:ascii="Times New Roman" w:hAnsi="Times New Roman"/>
          <w:bCs/>
        </w:rPr>
        <w:t>có</w:t>
      </w:r>
      <w:r w:rsidR="008061DC">
        <w:rPr>
          <w:rFonts w:ascii="Times New Roman" w:hAnsi="Times New Roman"/>
          <w:bCs/>
        </w:rPr>
        <w:t xml:space="preserve"> Báo cáo </w:t>
      </w:r>
      <w:r w:rsidR="008061DC" w:rsidRPr="00444144">
        <w:rPr>
          <w:rFonts w:ascii="Times New Roman" w:hAnsi="Times New Roman"/>
          <w:bCs/>
        </w:rPr>
        <w:t xml:space="preserve">số </w:t>
      </w:r>
      <w:r w:rsidR="008061DC">
        <w:rPr>
          <w:rFonts w:ascii="Times New Roman" w:hAnsi="Times New Roman"/>
          <w:bCs/>
        </w:rPr>
        <w:t>164</w:t>
      </w:r>
      <w:r w:rsidR="008061DC" w:rsidRPr="00444144">
        <w:rPr>
          <w:rFonts w:ascii="Times New Roman" w:hAnsi="Times New Roman"/>
          <w:bCs/>
        </w:rPr>
        <w:t>/</w:t>
      </w:r>
      <w:r w:rsidR="008061DC">
        <w:rPr>
          <w:rFonts w:ascii="Times New Roman" w:hAnsi="Times New Roman"/>
          <w:bCs/>
        </w:rPr>
        <w:t>BC-TTĐ</w:t>
      </w:r>
      <w:r w:rsidR="008061DC" w:rsidRPr="00444144">
        <w:rPr>
          <w:rFonts w:ascii="Times New Roman" w:hAnsi="Times New Roman"/>
          <w:bCs/>
        </w:rPr>
        <w:t xml:space="preserve">-ĐTPT </w:t>
      </w:r>
      <w:r w:rsidR="008061DC">
        <w:rPr>
          <w:rFonts w:ascii="Times New Roman" w:hAnsi="Times New Roman"/>
          <w:bCs/>
        </w:rPr>
        <w:t>về việc báo cáo kết quả thẩm định Dự toán và Kế hoạch mua sắm</w:t>
      </w:r>
      <w:r w:rsidR="008061DC" w:rsidRPr="00444144">
        <w:rPr>
          <w:rFonts w:ascii="Times New Roman" w:hAnsi="Times New Roman"/>
          <w:bCs/>
        </w:rPr>
        <w:t xml:space="preserve">: </w:t>
      </w:r>
      <w:r w:rsidR="008061DC">
        <w:rPr>
          <w:rFonts w:ascii="Times New Roman" w:hAnsi="Times New Roman"/>
          <w:bCs/>
        </w:rPr>
        <w:t>“</w:t>
      </w:r>
      <w:r w:rsidR="008061DC" w:rsidRPr="00444144">
        <w:rPr>
          <w:rFonts w:ascii="Times New Roman" w:hAnsi="Times New Roman"/>
          <w:bCs/>
        </w:rPr>
        <w:t>Tư vấn lập hồ sơ thiết kế bản vẽ thi công và dự toán xây dựng</w:t>
      </w:r>
      <w:r w:rsidR="008061DC">
        <w:rPr>
          <w:rFonts w:ascii="Times New Roman" w:hAnsi="Times New Roman"/>
          <w:bCs/>
        </w:rPr>
        <w:t xml:space="preserve">” </w:t>
      </w:r>
      <w:r w:rsidR="008061DC" w:rsidRPr="00444144">
        <w:rPr>
          <w:rFonts w:ascii="Times New Roman" w:hAnsi="Times New Roman"/>
          <w:bCs/>
          <w:iCs/>
        </w:rPr>
        <w:t>thuộc Hạng mục</w:t>
      </w:r>
      <w:r w:rsidR="008061DC">
        <w:rPr>
          <w:rFonts w:ascii="Times New Roman" w:hAnsi="Times New Roman"/>
          <w:bCs/>
          <w:iCs/>
        </w:rPr>
        <w:t xml:space="preserve">: </w:t>
      </w:r>
      <w:r w:rsidR="008061DC" w:rsidRPr="00444144">
        <w:rPr>
          <w:rFonts w:ascii="Times New Roman" w:hAnsi="Times New Roman"/>
          <w:bCs/>
          <w:iCs/>
        </w:rPr>
        <w:t>Cải tạo, nâng cấp hội trường, phòng họp, phòng khánh tiết và một số phòng/khu vực khác</w:t>
      </w:r>
      <w:r w:rsidR="008061DC">
        <w:rPr>
          <w:rFonts w:ascii="Times New Roman" w:hAnsi="Times New Roman"/>
          <w:bCs/>
        </w:rPr>
        <w:t>.</w:t>
      </w:r>
      <w:r>
        <w:rPr>
          <w:rFonts w:ascii="Times New Roman" w:hAnsi="Times New Roman"/>
          <w:bCs/>
        </w:rPr>
        <w:t xml:space="preserve"> </w:t>
      </w:r>
      <w:r w:rsidR="00920E1F">
        <w:rPr>
          <w:rFonts w:ascii="Times New Roman" w:hAnsi="Times New Roman"/>
          <w:bCs/>
        </w:rPr>
        <w:t>Theo Báo cáo thẩm định số 164</w:t>
      </w:r>
      <w:r w:rsidR="00920E1F" w:rsidRPr="00444144">
        <w:rPr>
          <w:rFonts w:ascii="Times New Roman" w:hAnsi="Times New Roman"/>
          <w:bCs/>
        </w:rPr>
        <w:t>/</w:t>
      </w:r>
      <w:r w:rsidR="00920E1F">
        <w:rPr>
          <w:rFonts w:ascii="Times New Roman" w:hAnsi="Times New Roman"/>
          <w:bCs/>
        </w:rPr>
        <w:t>BC-TTĐ</w:t>
      </w:r>
      <w:r w:rsidR="00920E1F" w:rsidRPr="00444144">
        <w:rPr>
          <w:rFonts w:ascii="Times New Roman" w:hAnsi="Times New Roman"/>
          <w:bCs/>
        </w:rPr>
        <w:t>-ĐTPT</w:t>
      </w:r>
      <w:r w:rsidR="00920E1F">
        <w:rPr>
          <w:rFonts w:ascii="Times New Roman" w:hAnsi="Times New Roman"/>
          <w:bCs/>
        </w:rPr>
        <w:t xml:space="preserve">. </w:t>
      </w:r>
      <w:r w:rsidR="002E2938">
        <w:rPr>
          <w:rFonts w:ascii="Times New Roman" w:hAnsi="Times New Roman"/>
          <w:bCs/>
        </w:rPr>
        <w:t xml:space="preserve">Tổ thẩm định đã đề xuất, kiến nghị Ban ĐTPT tiếp tục thực hiện đăng Thông báo mời chào giá (trên Website VEAM), mở rộng đăng tải trên Báo Đấu </w:t>
      </w:r>
      <w:r w:rsidR="002E2938">
        <w:rPr>
          <w:rFonts w:ascii="Times New Roman" w:hAnsi="Times New Roman"/>
          <w:bCs/>
        </w:rPr>
        <w:lastRenderedPageBreak/>
        <w:t>thầu (báo điện tử, báo giấy)</w:t>
      </w:r>
      <w:r>
        <w:rPr>
          <w:rFonts w:ascii="Times New Roman" w:hAnsi="Times New Roman"/>
          <w:bCs/>
        </w:rPr>
        <w:t>. Cân nhắc bỏ nội dung “đ</w:t>
      </w:r>
      <w:r w:rsidR="00A3412D">
        <w:rPr>
          <w:rFonts w:ascii="Times New Roman" w:hAnsi="Times New Roman"/>
          <w:bCs/>
        </w:rPr>
        <w:t>ể</w:t>
      </w:r>
      <w:r>
        <w:rPr>
          <w:rFonts w:ascii="Times New Roman" w:hAnsi="Times New Roman"/>
          <w:bCs/>
        </w:rPr>
        <w:t xml:space="preserve"> lập dự toán”</w:t>
      </w:r>
      <w:r w:rsidRPr="00BF08B4">
        <w:rPr>
          <w:rFonts w:ascii="Times New Roman" w:hAnsi="Times New Roman"/>
          <w:bCs/>
        </w:rPr>
        <w:t xml:space="preserve"> </w:t>
      </w:r>
      <w:r>
        <w:rPr>
          <w:rFonts w:ascii="Times New Roman" w:hAnsi="Times New Roman"/>
          <w:bCs/>
        </w:rPr>
        <w:t>trong HSMCG để thu hút quan tâm từ các Nhà cung cấp chất lượng.</w:t>
      </w:r>
    </w:p>
    <w:p w14:paraId="6B598594" w14:textId="25E6A2FE" w:rsidR="00BF08B4" w:rsidRDefault="00BF08B4" w:rsidP="00D6711A">
      <w:pPr>
        <w:spacing w:before="0" w:after="180" w:line="240" w:lineRule="auto"/>
        <w:ind w:firstLine="720"/>
        <w:rPr>
          <w:rFonts w:ascii="Times New Roman" w:hAnsi="Times New Roman"/>
          <w:bCs/>
        </w:rPr>
      </w:pPr>
      <w:r>
        <w:rPr>
          <w:rFonts w:ascii="Times New Roman" w:hAnsi="Times New Roman"/>
          <w:bCs/>
          <w:iCs/>
        </w:rPr>
        <w:t>2. K</w:t>
      </w:r>
      <w:r w:rsidRPr="00BF08B4">
        <w:rPr>
          <w:rFonts w:ascii="Times New Roman" w:hAnsi="Times New Roman"/>
          <w:bCs/>
          <w:iCs/>
        </w:rPr>
        <w:t>ế hoạch tổ chức công việc tiếp theo</w:t>
      </w:r>
    </w:p>
    <w:p w14:paraId="6F6050B3" w14:textId="34880D7F" w:rsidR="00BF08B4" w:rsidRDefault="00BF08B4" w:rsidP="00D6711A">
      <w:pPr>
        <w:spacing w:before="0" w:after="180" w:line="240" w:lineRule="auto"/>
        <w:ind w:firstLine="720"/>
        <w:rPr>
          <w:rFonts w:ascii="Times New Roman" w:hAnsi="Times New Roman"/>
          <w:bCs/>
        </w:rPr>
      </w:pPr>
      <w:r>
        <w:rPr>
          <w:rFonts w:ascii="Times New Roman" w:hAnsi="Times New Roman"/>
          <w:bCs/>
        </w:rPr>
        <w:t>Theo ý kiến của Tổ thẩm định, Ban ĐTPT sẽ tiếp tục phối hợp với Văn phòng để thực hiện đăng thông báo mời chào giá</w:t>
      </w:r>
      <w:r w:rsidR="004B38A2">
        <w:rPr>
          <w:rFonts w:ascii="Times New Roman" w:hAnsi="Times New Roman"/>
          <w:bCs/>
        </w:rPr>
        <w:t xml:space="preserve"> (trên Website của VEAM, báo Đấu thầu điện tử)</w:t>
      </w:r>
      <w:r>
        <w:rPr>
          <w:rFonts w:ascii="Times New Roman" w:hAnsi="Times New Roman"/>
          <w:bCs/>
        </w:rPr>
        <w:t xml:space="preserve">, làm cơ sở triển khai các công việc tiếp theo. </w:t>
      </w:r>
    </w:p>
    <w:p w14:paraId="4DF5EE6E" w14:textId="46EF814F" w:rsidR="00D978EF" w:rsidRDefault="00444144" w:rsidP="004B38A2">
      <w:pPr>
        <w:spacing w:before="0" w:after="180" w:line="240" w:lineRule="auto"/>
        <w:ind w:firstLine="720"/>
        <w:rPr>
          <w:rFonts w:ascii="Times New Roman" w:hAnsi="Times New Roman"/>
          <w:bCs/>
          <w:iCs/>
        </w:rPr>
      </w:pPr>
      <w:r w:rsidRPr="004B38A2">
        <w:rPr>
          <w:rFonts w:ascii="Times New Roman" w:hAnsi="Times New Roman"/>
          <w:bCs/>
          <w:iCs/>
        </w:rPr>
        <w:t>Kính báo cáo Tổng Giám đốc</w:t>
      </w:r>
      <w:r w:rsidR="004B38A2" w:rsidRPr="004B38A2">
        <w:rPr>
          <w:rFonts w:ascii="Times New Roman" w:hAnsi="Times New Roman"/>
          <w:bCs/>
          <w:iCs/>
        </w:rPr>
        <w:t xml:space="preserve"> về quá trình tổ chức chào giá lập dự toán gói mua sắm trên</w:t>
      </w:r>
      <w:r w:rsidR="00A07C15">
        <w:rPr>
          <w:rFonts w:ascii="Times New Roman" w:hAnsi="Times New Roman"/>
          <w:bCs/>
          <w:iCs/>
        </w:rPr>
        <w:t xml:space="preserve"> và kế hoạch triển khai công việc tiếp theo.</w:t>
      </w:r>
    </w:p>
    <w:p w14:paraId="11D6D849" w14:textId="74546F4F" w:rsidR="004B38A2" w:rsidRPr="004B38A2" w:rsidRDefault="004B38A2" w:rsidP="004B38A2">
      <w:pPr>
        <w:spacing w:before="0" w:after="180" w:line="240" w:lineRule="auto"/>
        <w:ind w:firstLine="720"/>
        <w:rPr>
          <w:rFonts w:ascii="Times New Roman" w:hAnsi="Times New Roman"/>
          <w:bCs/>
          <w:iCs/>
        </w:rPr>
      </w:pPr>
      <w:r>
        <w:rPr>
          <w:rFonts w:ascii="Times New Roman" w:hAnsi="Times New Roman"/>
          <w:bCs/>
          <w:iCs/>
        </w:rPr>
        <w:t>Trân trọng./.</w:t>
      </w:r>
    </w:p>
    <w:p w14:paraId="045CDE40" w14:textId="77777777" w:rsidR="00444144" w:rsidRPr="00444144" w:rsidRDefault="00444144" w:rsidP="00444144">
      <w:pPr>
        <w:pStyle w:val="NormalWeb"/>
        <w:spacing w:before="0" w:beforeAutospacing="0" w:after="120" w:afterAutospacing="0"/>
        <w:ind w:firstLine="720"/>
        <w:jc w:val="both"/>
        <w:rPr>
          <w:bCs/>
          <w:sz w:val="6"/>
          <w:szCs w:val="6"/>
        </w:rPr>
      </w:pPr>
    </w:p>
    <w:tbl>
      <w:tblPr>
        <w:tblStyle w:val="TableGrid"/>
        <w:tblW w:w="47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702"/>
        <w:gridCol w:w="3890"/>
      </w:tblGrid>
      <w:tr w:rsidR="009F5691" w:rsidRPr="00444144" w14:paraId="43A70634" w14:textId="77777777" w:rsidTr="00E96022">
        <w:trPr>
          <w:trHeight w:val="2415"/>
        </w:trPr>
        <w:tc>
          <w:tcPr>
            <w:tcW w:w="1737" w:type="pct"/>
          </w:tcPr>
          <w:p w14:paraId="6D4D8614" w14:textId="2FAECCFE" w:rsidR="009F5691" w:rsidRPr="00444144" w:rsidRDefault="009F5691" w:rsidP="00085A42">
            <w:pPr>
              <w:spacing w:before="0" w:after="0" w:line="240" w:lineRule="auto"/>
              <w:rPr>
                <w:rFonts w:ascii="Times New Roman" w:hAnsi="Times New Roman"/>
                <w:bCs/>
              </w:rPr>
            </w:pPr>
          </w:p>
        </w:tc>
        <w:tc>
          <w:tcPr>
            <w:tcW w:w="993" w:type="pct"/>
          </w:tcPr>
          <w:p w14:paraId="16CA8A2B" w14:textId="25B786A9" w:rsidR="00E3500F" w:rsidRPr="00444144" w:rsidRDefault="00E3500F" w:rsidP="00E3500F">
            <w:pPr>
              <w:spacing w:before="0" w:after="0" w:line="240" w:lineRule="auto"/>
              <w:jc w:val="center"/>
              <w:rPr>
                <w:rFonts w:ascii="Times New Roman" w:hAnsi="Times New Roman"/>
                <w:b/>
                <w:bCs/>
              </w:rPr>
            </w:pPr>
          </w:p>
        </w:tc>
        <w:tc>
          <w:tcPr>
            <w:tcW w:w="2270" w:type="pct"/>
          </w:tcPr>
          <w:p w14:paraId="336EFB2F" w14:textId="40DB1483" w:rsidR="009F5691" w:rsidRPr="00444144" w:rsidRDefault="009F5691" w:rsidP="00E3500F">
            <w:pPr>
              <w:spacing w:before="0" w:after="0" w:line="240" w:lineRule="auto"/>
              <w:jc w:val="center"/>
              <w:rPr>
                <w:rFonts w:ascii="Times New Roman" w:hAnsi="Times New Roman"/>
                <w:b/>
                <w:bCs/>
              </w:rPr>
            </w:pPr>
          </w:p>
        </w:tc>
      </w:tr>
    </w:tbl>
    <w:p w14:paraId="23D4D921" w14:textId="3D7A97F6" w:rsidR="002E2938" w:rsidRDefault="002E2938" w:rsidP="004840FB">
      <w:pPr>
        <w:spacing w:before="0" w:after="0" w:line="240" w:lineRule="auto"/>
        <w:jc w:val="center"/>
        <w:rPr>
          <w:rFonts w:ascii="Times New Roman" w:hAnsi="Times New Roman"/>
          <w:b/>
          <w:bCs/>
        </w:rPr>
      </w:pPr>
    </w:p>
    <w:p w14:paraId="58B43AA7" w14:textId="77777777" w:rsidR="00E96022" w:rsidRDefault="00E96022" w:rsidP="00E96022">
      <w:pPr>
        <w:tabs>
          <w:tab w:val="left" w:pos="3480"/>
        </w:tabs>
        <w:spacing w:before="0" w:after="0" w:line="240" w:lineRule="auto"/>
        <w:jc w:val="center"/>
        <w:rPr>
          <w:rFonts w:ascii="Times New Roman" w:hAnsi="Times New Roman"/>
          <w:b/>
          <w:bCs/>
        </w:rPr>
      </w:pPr>
    </w:p>
    <w:p w14:paraId="232492BC" w14:textId="67FB8988" w:rsidR="002E2938" w:rsidRDefault="002E2938" w:rsidP="00E96022">
      <w:pPr>
        <w:tabs>
          <w:tab w:val="left" w:pos="3480"/>
        </w:tabs>
        <w:spacing w:before="0" w:after="0" w:line="240" w:lineRule="auto"/>
        <w:jc w:val="left"/>
        <w:rPr>
          <w:rFonts w:ascii="Times New Roman" w:hAnsi="Times New Roman"/>
          <w:b/>
          <w:bCs/>
        </w:rPr>
      </w:pPr>
      <w:r w:rsidRPr="00E96022">
        <w:rPr>
          <w:rFonts w:ascii="Times New Roman" w:hAnsi="Times New Roman"/>
        </w:rPr>
        <w:br w:type="page"/>
      </w:r>
      <w:r w:rsidR="00E96022">
        <w:rPr>
          <w:rFonts w:ascii="Times New Roman" w:hAnsi="Times New Roman"/>
          <w:b/>
          <w:bCs/>
        </w:rPr>
        <w:lastRenderedPageBreak/>
        <w:tab/>
      </w:r>
    </w:p>
    <w:p w14:paraId="4567E2F5" w14:textId="77777777" w:rsidR="00CE1A1E" w:rsidRPr="00444144" w:rsidRDefault="00CE1A1E" w:rsidP="004840FB">
      <w:pPr>
        <w:spacing w:before="0" w:after="0" w:line="240" w:lineRule="auto"/>
        <w:jc w:val="center"/>
        <w:rPr>
          <w:rFonts w:ascii="Times New Roman" w:hAnsi="Times New Roman"/>
          <w:b/>
          <w:bCs/>
        </w:rPr>
      </w:pPr>
    </w:p>
    <w:p w14:paraId="466F3567" w14:textId="77777777" w:rsidR="006217ED" w:rsidRDefault="006217ED" w:rsidP="004840FB">
      <w:pPr>
        <w:spacing w:before="0" w:after="0" w:line="240" w:lineRule="auto"/>
        <w:jc w:val="center"/>
        <w:rPr>
          <w:rFonts w:ascii="Times New Roman" w:hAnsi="Times New Roman"/>
          <w:b/>
          <w:bCs/>
          <w:sz w:val="26"/>
          <w:szCs w:val="26"/>
        </w:rPr>
      </w:pPr>
    </w:p>
    <w:p w14:paraId="026AD3F6" w14:textId="77777777" w:rsidR="006217ED" w:rsidRDefault="006217ED" w:rsidP="004840FB">
      <w:pPr>
        <w:spacing w:before="0" w:after="0" w:line="240" w:lineRule="auto"/>
        <w:jc w:val="center"/>
        <w:rPr>
          <w:rFonts w:ascii="Times New Roman" w:hAnsi="Times New Roman"/>
          <w:b/>
          <w:bCs/>
          <w:sz w:val="26"/>
          <w:szCs w:val="26"/>
        </w:rPr>
      </w:pPr>
    </w:p>
    <w:tbl>
      <w:tblPr>
        <w:tblpPr w:leftFromText="180" w:rightFromText="180" w:vertAnchor="page" w:horzAnchor="margin" w:tblpXSpec="center" w:tblpY="736"/>
        <w:tblW w:w="10457" w:type="dxa"/>
        <w:tblLook w:val="01E0" w:firstRow="1" w:lastRow="1" w:firstColumn="1" w:lastColumn="1" w:noHBand="0" w:noVBand="0"/>
      </w:tblPr>
      <w:tblGrid>
        <w:gridCol w:w="4928"/>
        <w:gridCol w:w="5529"/>
      </w:tblGrid>
      <w:tr w:rsidR="006217ED" w:rsidRPr="006217ED" w14:paraId="407BC5E3" w14:textId="77777777" w:rsidTr="00403E5F">
        <w:trPr>
          <w:trHeight w:val="836"/>
        </w:trPr>
        <w:tc>
          <w:tcPr>
            <w:tcW w:w="4928" w:type="dxa"/>
          </w:tcPr>
          <w:p w14:paraId="7CCC3456" w14:textId="77777777" w:rsidR="006217ED" w:rsidRPr="006217ED" w:rsidRDefault="006217ED" w:rsidP="006217ED">
            <w:pPr>
              <w:spacing w:before="0" w:after="0" w:line="240" w:lineRule="auto"/>
              <w:ind w:left="-142" w:right="-103"/>
              <w:jc w:val="center"/>
              <w:rPr>
                <w:rFonts w:ascii="Times New Roman" w:eastAsia="Calibri" w:hAnsi="Times New Roman"/>
                <w:b/>
                <w:sz w:val="26"/>
                <w:szCs w:val="24"/>
                <w:lang w:eastAsia="en-US"/>
              </w:rPr>
            </w:pPr>
            <w:r w:rsidRPr="006217ED">
              <w:rPr>
                <w:rFonts w:ascii="Times New Roman" w:eastAsia="Calibri" w:hAnsi="Times New Roman"/>
                <w:b/>
                <w:sz w:val="26"/>
                <w:szCs w:val="24"/>
                <w:lang w:eastAsia="en-US"/>
              </w:rPr>
              <w:t>TỔNG CÔNG TY MÁY ĐỘNG LỰC VÀ</w:t>
            </w:r>
          </w:p>
          <w:p w14:paraId="4100B5C3" w14:textId="77777777" w:rsidR="006217ED" w:rsidRPr="006217ED" w:rsidRDefault="006217ED" w:rsidP="006217ED">
            <w:pPr>
              <w:spacing w:before="0" w:after="0" w:line="240" w:lineRule="auto"/>
              <w:ind w:left="-142" w:right="-103"/>
              <w:jc w:val="center"/>
              <w:rPr>
                <w:rFonts w:ascii="Times New Roman" w:eastAsia="Calibri" w:hAnsi="Times New Roman"/>
                <w:b/>
                <w:sz w:val="26"/>
                <w:szCs w:val="24"/>
                <w:lang w:eastAsia="en-US"/>
              </w:rPr>
            </w:pPr>
            <w:r w:rsidRPr="006217ED">
              <w:rPr>
                <w:rFonts w:ascii="Times New Roman" w:eastAsia="Calibri" w:hAnsi="Times New Roman"/>
                <w:b/>
                <w:sz w:val="26"/>
                <w:szCs w:val="24"/>
                <w:lang w:eastAsia="en-US"/>
              </w:rPr>
              <w:t>MÁY NÔNG NGHIỆP VIỆT NAM – CTCP</w:t>
            </w:r>
          </w:p>
          <w:p w14:paraId="5349D0AE" w14:textId="77777777" w:rsidR="006217ED" w:rsidRPr="006217ED" w:rsidRDefault="006217ED" w:rsidP="006217ED">
            <w:pPr>
              <w:spacing w:before="0" w:after="0" w:line="240" w:lineRule="auto"/>
              <w:jc w:val="center"/>
              <w:rPr>
                <w:rFonts w:ascii="Times New Roman" w:eastAsia="Calibri" w:hAnsi="Times New Roman"/>
                <w:sz w:val="24"/>
                <w:szCs w:val="24"/>
                <w:lang w:eastAsia="en-US"/>
              </w:rPr>
            </w:pPr>
            <w:r w:rsidRPr="006217ED">
              <w:rPr>
                <w:rFonts w:ascii="Times New Roman" w:eastAsia="Times New Roman" w:hAnsi="Times New Roman"/>
                <w:noProof/>
                <w:szCs w:val="24"/>
                <w:lang w:eastAsia="en-US"/>
              </w:rPr>
              <mc:AlternateContent>
                <mc:Choice Requires="wps">
                  <w:drawing>
                    <wp:anchor distT="4294967295" distB="4294967295" distL="114300" distR="114300" simplePos="0" relativeHeight="251669504" behindDoc="0" locked="0" layoutInCell="1" allowOverlap="1" wp14:anchorId="00F8136C" wp14:editId="480DB734">
                      <wp:simplePos x="0" y="0"/>
                      <wp:positionH relativeFrom="column">
                        <wp:posOffset>890270</wp:posOffset>
                      </wp:positionH>
                      <wp:positionV relativeFrom="paragraph">
                        <wp:posOffset>19049</wp:posOffset>
                      </wp:positionV>
                      <wp:extent cx="1171575" cy="0"/>
                      <wp:effectExtent l="0" t="0" r="9525" b="0"/>
                      <wp:wrapNone/>
                      <wp:docPr id="1259147326" name="Straight Connector 1259147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1F25B73" id="Straight Connector 125914732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pt,1.5pt" to="162.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A4wAEAAHUDAAAOAAAAZHJzL2Uyb0RvYy54bWysU8tu2zAQvBfoPxC817QSOAkEyznESC9B&#10;GyDpB2woUiLCF7isJf99l/SjTnsrqgOx5HJnZ5aj9f3sLNuphCb4jjeLJWfKy9AbP3T8x+vjlzvO&#10;MIPvwQavOr5XyO83nz+tp9iqqzAG26vECMRjO8WOjznHVgiUo3KAixCVp6QOyUGmbRpEn2AidGfF&#10;1XJ5I6aQ+piCVIh0uj0k+abia61k/q41qsxsx4lbrmuq61tZxWYN7ZAgjkYeacA/sHBgPDU9Q20h&#10;A/uZzF9QzsgUMOi8kMGJoLWRqmogNc3yDzUvI0RVtdBwMJ7HhP8PVn7bPfjnVKjL2b/EpyDfkYYi&#10;pojtOVk2GA/XZp1cuU7c2VwHuT8PUs2ZSTpsmttmdbviTJ5yAtpTYUyYv6rgWAk6bo0vGqGF3RPm&#10;0hra05Vy7MOjsba+k/Vs6vjN9YpeUgK5RVvIFLrYdxz9wBnYgWwoc6qIGKzpS3XBwT0+2MR2QE4g&#10;A/VheiW6nFnATAnSUL/iCGLwobTQ2QKOh+KaOhjHmUzutcZ1/O6y2vrSUVX/HUX9HmGJ3kK/f06n&#10;OdPb1qZHHxbzXO4pvvxbNr8AAAD//wMAUEsDBBQABgAIAAAAIQCNp3e62wAAAAcBAAAPAAAAZHJz&#10;L2Rvd25yZXYueG1sTI/LTsMwEEX3SPyDNUjsqE1SUZTGqVBRF+xKChJLN548SjyOYqcNf8/ABpZH&#10;9+rOmXwzu16ccQydJw33CwUCqfK2o0bD22F39wgiREPW9J5QwxcG2BTXV7nJrL/QK57L2AgeoZAZ&#10;DW2MQyZlqFp0Jiz8gMRZ7UdnIuPYSDuaC4+7XiZKPUhnOuILrRlw22L1WU5Ow7Tf1qrbpfPpIy3l&#10;9LLavz/Xjda3N/PTGkTEOf6V4Uef1aFgp6OfyAbRMy9VwlUNKb/EeZosVyCOvyyLXP73L74BAAD/&#10;/wMAUEsBAi0AFAAGAAgAAAAhALaDOJL+AAAA4QEAABMAAAAAAAAAAAAAAAAAAAAAAFtDb250ZW50&#10;X1R5cGVzXS54bWxQSwECLQAUAAYACAAAACEAOP0h/9YAAACUAQAACwAAAAAAAAAAAAAAAAAvAQAA&#10;X3JlbHMvLnJlbHNQSwECLQAUAAYACAAAACEAuyGwOMABAAB1AwAADgAAAAAAAAAAAAAAAAAuAgAA&#10;ZHJzL2Uyb0RvYy54bWxQSwECLQAUAAYACAAAACEAjad3utsAAAAHAQAADwAAAAAAAAAAAAAAAAAa&#10;BAAAZHJzL2Rvd25yZXYueG1sUEsFBgAAAAAEAAQA8wAAACIFAAAAAA==&#10;" strokecolor="windowText" strokeweight=".5pt">
                      <v:stroke joinstyle="miter"/>
                      <o:lock v:ext="edit" shapetype="f"/>
                    </v:line>
                  </w:pict>
                </mc:Fallback>
              </mc:AlternateContent>
            </w:r>
          </w:p>
        </w:tc>
        <w:tc>
          <w:tcPr>
            <w:tcW w:w="5529" w:type="dxa"/>
          </w:tcPr>
          <w:p w14:paraId="51D7910E" w14:textId="77777777" w:rsidR="006217ED" w:rsidRPr="006217ED" w:rsidRDefault="006217ED" w:rsidP="006217ED">
            <w:pPr>
              <w:spacing w:before="0" w:after="0" w:line="240" w:lineRule="auto"/>
              <w:ind w:left="-107" w:right="-103"/>
              <w:jc w:val="center"/>
              <w:rPr>
                <w:rFonts w:ascii="Times New Roman" w:eastAsia="Calibri" w:hAnsi="Times New Roman"/>
                <w:b/>
                <w:sz w:val="26"/>
                <w:szCs w:val="24"/>
                <w:lang w:eastAsia="en-US"/>
              </w:rPr>
            </w:pPr>
            <w:r w:rsidRPr="006217ED">
              <w:rPr>
                <w:rFonts w:ascii="Times New Roman" w:eastAsia="Calibri" w:hAnsi="Times New Roman"/>
                <w:b/>
                <w:sz w:val="26"/>
                <w:szCs w:val="24"/>
                <w:lang w:eastAsia="en-US"/>
              </w:rPr>
              <w:t>CỘNG HÒA XÃ HỘI CHỦ NGHĨA VIỆT NAM</w:t>
            </w:r>
          </w:p>
          <w:p w14:paraId="55E4AADD" w14:textId="77777777" w:rsidR="006217ED" w:rsidRPr="006217ED" w:rsidRDefault="006217ED" w:rsidP="006217ED">
            <w:pPr>
              <w:spacing w:before="0" w:after="0" w:line="240" w:lineRule="auto"/>
              <w:ind w:left="-107" w:right="-103"/>
              <w:jc w:val="center"/>
              <w:rPr>
                <w:rFonts w:ascii="Times New Roman" w:eastAsia="Calibri" w:hAnsi="Times New Roman"/>
                <w:b/>
                <w:sz w:val="24"/>
                <w:szCs w:val="24"/>
                <w:lang w:eastAsia="en-US"/>
              </w:rPr>
            </w:pPr>
            <w:r w:rsidRPr="006217ED">
              <w:rPr>
                <w:rFonts w:ascii="Times New Roman" w:eastAsia="Times New Roman" w:hAnsi="Times New Roman"/>
                <w:noProof/>
                <w:szCs w:val="24"/>
                <w:lang w:eastAsia="en-US"/>
              </w:rPr>
              <mc:AlternateContent>
                <mc:Choice Requires="wps">
                  <w:drawing>
                    <wp:anchor distT="4294967295" distB="4294967295" distL="114300" distR="114300" simplePos="0" relativeHeight="251670528" behindDoc="0" locked="0" layoutInCell="1" allowOverlap="1" wp14:anchorId="513A1CBC" wp14:editId="3D6D2B3E">
                      <wp:simplePos x="0" y="0"/>
                      <wp:positionH relativeFrom="column">
                        <wp:posOffset>580390</wp:posOffset>
                      </wp:positionH>
                      <wp:positionV relativeFrom="paragraph">
                        <wp:posOffset>219709</wp:posOffset>
                      </wp:positionV>
                      <wp:extent cx="2219325" cy="0"/>
                      <wp:effectExtent l="0" t="0" r="9525" b="0"/>
                      <wp:wrapNone/>
                      <wp:docPr id="1627259400" name="Straight Connector 1627259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19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1CC693C" id="Straight Connector 162725940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17.3pt" to="220.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CgwAEAAHUDAAAOAAAAZHJzL2Uyb0RvYy54bWysU8tu2zAQvBfoPxC8x7QVJEgFyznESC9B&#10;GyDpB2woUiLCF7isJf99l/SjTnsrqgOx5HJnZ5aj9f3sLNuphCb4jq8WS86Ul6E3fuj4j9fHqzvO&#10;MIPvwQavOr5XyO83nz+tp9iqJozB9ioxAvHYTrHjY86xFQLlqBzgIkTlKalDcpBpmwbRJ5gI3VnR&#10;LJe3YgqpjylIhUin20OSbyq+1krm71qjysx2nLjluqa6vpVVbNbQDgniaOSRBvwDCwfGU9Mz1BYy&#10;sJ/J/AXljEwBg84LGZwIWhupqgZSs1r+oeZlhKiqFhoOxvOY8P/Bym+7B/+cCnU5+5f4FOQ70lDE&#10;FLE9J8sG4+HarJMr14k7m+sg9+dBqjkzSYdNs/py3dxwJk85Ae2pMCbMX1VwrAQdt8YXjdDC7glz&#10;aQ3t6Uo59uHRWFvfyXo2dfz2+oZeUgK5RVvIFLrYdxz9wBnYgWwoc6qIGKzpS3XBwT0+2MR2QE4g&#10;A/VheiW6nFnATAnSUL/iCGLwobTQ2QKOh+KaOhjHmUzutcZ1/O6y2vrSUVX/HUX9HmGJ3kK/f06n&#10;OdPb1qZHHxbzXO4pvvxbNr8AAAD//wMAUEsDBBQABgAIAAAAIQA+hwAG3QAAAAgBAAAPAAAAZHJz&#10;L2Rvd25yZXYueG1sTI/NTsMwEITvSLyDtUjcqF0SFRriVKioB24lgMRxG29+IF5HsdOGt8eIQznO&#10;zmjm23wz214cafSdYw3LhQJBXDnTcaPh7XV3cw/CB2SDvWPS8E0eNsXlRY6ZcSd+oWMZGhFL2Geo&#10;oQ1hyKT0VUsW/cINxNGr3WgxRDk20ox4iuW2l7dKraTFjuNCiwNtW6q+yslqmPbbWnW7ZP78SEo5&#10;Pd/t35/qRuvrq/nxAUSgOZzD8Isf0aGITAc3sfGi17BepjGpIUlXIKKfpmoN4vB3kEUu/z9Q/AAA&#10;AP//AwBQSwECLQAUAAYACAAAACEAtoM4kv4AAADhAQAAEwAAAAAAAAAAAAAAAAAAAAAAW0NvbnRl&#10;bnRfVHlwZXNdLnhtbFBLAQItABQABgAIAAAAIQA4/SH/1gAAAJQBAAALAAAAAAAAAAAAAAAAAC8B&#10;AABfcmVscy8ucmVsc1BLAQItABQABgAIAAAAIQAwUJCgwAEAAHUDAAAOAAAAAAAAAAAAAAAAAC4C&#10;AABkcnMvZTJvRG9jLnhtbFBLAQItABQABgAIAAAAIQA+hwAG3QAAAAgBAAAPAAAAAAAAAAAAAAAA&#10;ABoEAABkcnMvZG93bnJldi54bWxQSwUGAAAAAAQABADzAAAAJAUAAAAA&#10;" strokecolor="windowText" strokeweight=".5pt">
                      <v:stroke joinstyle="miter"/>
                      <o:lock v:ext="edit" shapetype="f"/>
                    </v:line>
                  </w:pict>
                </mc:Fallback>
              </mc:AlternateContent>
            </w:r>
            <w:r w:rsidRPr="006217ED">
              <w:rPr>
                <w:rFonts w:ascii="Times New Roman" w:eastAsia="Calibri" w:hAnsi="Times New Roman"/>
                <w:b/>
                <w:szCs w:val="26"/>
                <w:lang w:eastAsia="en-US"/>
              </w:rPr>
              <w:t>Độc lập – Tự do – Hạnh phúc</w:t>
            </w:r>
          </w:p>
        </w:tc>
      </w:tr>
      <w:tr w:rsidR="006217ED" w:rsidRPr="006217ED" w14:paraId="0E6FAF3D" w14:textId="77777777" w:rsidTr="00403E5F">
        <w:trPr>
          <w:trHeight w:val="238"/>
        </w:trPr>
        <w:tc>
          <w:tcPr>
            <w:tcW w:w="4928" w:type="dxa"/>
          </w:tcPr>
          <w:p w14:paraId="67637AFE" w14:textId="6371D3BE" w:rsidR="006217ED" w:rsidRPr="006217ED" w:rsidRDefault="006217ED" w:rsidP="006217ED">
            <w:pPr>
              <w:spacing w:before="0" w:after="0" w:line="240" w:lineRule="auto"/>
              <w:jc w:val="center"/>
              <w:rPr>
                <w:rFonts w:ascii="Times New Roman" w:eastAsia="Calibri" w:hAnsi="Times New Roman"/>
                <w:sz w:val="26"/>
                <w:szCs w:val="24"/>
                <w:lang w:eastAsia="en-US"/>
              </w:rPr>
            </w:pPr>
            <w:r w:rsidRPr="006217ED">
              <w:rPr>
                <w:rFonts w:ascii="Times New Roman" w:eastAsia="Calibri" w:hAnsi="Times New Roman"/>
                <w:sz w:val="26"/>
                <w:szCs w:val="24"/>
                <w:lang w:eastAsia="en-US"/>
              </w:rPr>
              <w:t xml:space="preserve">Số:      </w:t>
            </w:r>
            <w:r w:rsidR="00140CCD">
              <w:rPr>
                <w:rFonts w:ascii="Times New Roman" w:eastAsia="Calibri" w:hAnsi="Times New Roman"/>
                <w:sz w:val="26"/>
                <w:szCs w:val="24"/>
                <w:lang w:eastAsia="en-US"/>
              </w:rPr>
              <w:t xml:space="preserve"> </w:t>
            </w:r>
            <w:r w:rsidRPr="006217ED">
              <w:rPr>
                <w:rFonts w:ascii="Times New Roman" w:eastAsia="Calibri" w:hAnsi="Times New Roman"/>
                <w:sz w:val="26"/>
                <w:szCs w:val="24"/>
                <w:lang w:eastAsia="en-US"/>
              </w:rPr>
              <w:t xml:space="preserve">      /VEAM-ĐTPT</w:t>
            </w:r>
          </w:p>
          <w:p w14:paraId="6E7240D5" w14:textId="77777777" w:rsidR="006217ED" w:rsidRPr="006217ED" w:rsidRDefault="006217ED" w:rsidP="006217ED">
            <w:pPr>
              <w:spacing w:before="0" w:after="0" w:line="240" w:lineRule="auto"/>
              <w:jc w:val="center"/>
              <w:rPr>
                <w:rFonts w:ascii="Times New Roman" w:eastAsia="Times New Roman" w:hAnsi="Times New Roman"/>
                <w:bCs/>
                <w:sz w:val="8"/>
                <w:szCs w:val="24"/>
                <w:lang w:eastAsia="en-US"/>
              </w:rPr>
            </w:pPr>
          </w:p>
          <w:p w14:paraId="302E0E10" w14:textId="654F6AAD" w:rsidR="006217ED" w:rsidRPr="006217ED" w:rsidRDefault="006217ED" w:rsidP="006217ED">
            <w:pPr>
              <w:spacing w:before="0" w:after="0" w:line="240" w:lineRule="auto"/>
              <w:jc w:val="center"/>
              <w:rPr>
                <w:rFonts w:ascii="Times New Roman" w:eastAsia="Times New Roman" w:hAnsi="Times New Roman"/>
                <w:bCs/>
                <w:sz w:val="24"/>
                <w:szCs w:val="24"/>
                <w:lang w:eastAsia="en-US"/>
              </w:rPr>
            </w:pPr>
            <w:r w:rsidRPr="006217ED">
              <w:rPr>
                <w:rFonts w:ascii="Times New Roman" w:eastAsia="Times New Roman" w:hAnsi="Times New Roman"/>
                <w:bCs/>
                <w:sz w:val="24"/>
                <w:szCs w:val="24"/>
                <w:lang w:eastAsia="en-US"/>
              </w:rPr>
              <w:t>V/v mời chào giá lập dự toán gói mua sắm</w:t>
            </w:r>
          </w:p>
          <w:p w14:paraId="71DE37D4" w14:textId="77777777" w:rsidR="006217ED" w:rsidRPr="006217ED" w:rsidRDefault="006217ED" w:rsidP="006217ED">
            <w:pPr>
              <w:spacing w:before="0" w:after="0" w:line="240" w:lineRule="auto"/>
              <w:jc w:val="center"/>
              <w:rPr>
                <w:rFonts w:ascii="Times New Roman" w:eastAsia="Times New Roman" w:hAnsi="Times New Roman"/>
                <w:sz w:val="24"/>
                <w:szCs w:val="24"/>
                <w:lang w:eastAsia="en-US"/>
              </w:rPr>
            </w:pPr>
            <w:r w:rsidRPr="006217ED">
              <w:rPr>
                <w:rFonts w:ascii="Times New Roman" w:eastAsia="Times New Roman" w:hAnsi="Times New Roman"/>
                <w:sz w:val="24"/>
                <w:szCs w:val="24"/>
                <w:lang w:eastAsia="en-US"/>
              </w:rPr>
              <w:t>Tư vấn lập hồ sơ thiết kế bản vẽ thi công</w:t>
            </w:r>
          </w:p>
          <w:p w14:paraId="7510ACCF" w14:textId="1F26CE40" w:rsidR="006217ED" w:rsidRPr="006217ED" w:rsidRDefault="006217ED" w:rsidP="006217ED">
            <w:pPr>
              <w:spacing w:before="0" w:after="0" w:line="240" w:lineRule="auto"/>
              <w:jc w:val="center"/>
              <w:rPr>
                <w:rFonts w:ascii="Times New Roman" w:eastAsia="Times New Roman" w:hAnsi="Times New Roman"/>
                <w:sz w:val="24"/>
                <w:szCs w:val="24"/>
                <w:lang w:eastAsia="en-US"/>
              </w:rPr>
            </w:pPr>
            <w:r w:rsidRPr="006217ED">
              <w:rPr>
                <w:rFonts w:ascii="Times New Roman" w:eastAsia="Times New Roman" w:hAnsi="Times New Roman"/>
                <w:sz w:val="24"/>
                <w:szCs w:val="24"/>
                <w:lang w:eastAsia="en-US"/>
              </w:rPr>
              <w:t>và dự toán xây dựng</w:t>
            </w:r>
            <w:r w:rsidR="00444144">
              <w:rPr>
                <w:rFonts w:ascii="Times New Roman" w:eastAsia="Times New Roman" w:hAnsi="Times New Roman"/>
                <w:sz w:val="24"/>
                <w:szCs w:val="24"/>
                <w:lang w:eastAsia="en-US"/>
              </w:rPr>
              <w:t xml:space="preserve"> </w:t>
            </w:r>
          </w:p>
        </w:tc>
        <w:tc>
          <w:tcPr>
            <w:tcW w:w="5529" w:type="dxa"/>
          </w:tcPr>
          <w:p w14:paraId="1BC27783" w14:textId="7543A304" w:rsidR="006217ED" w:rsidRPr="006217ED" w:rsidRDefault="006217ED" w:rsidP="006217ED">
            <w:pPr>
              <w:spacing w:before="0" w:after="0" w:line="240" w:lineRule="auto"/>
              <w:jc w:val="center"/>
              <w:rPr>
                <w:rFonts w:ascii="Times New Roman" w:eastAsia="Calibri" w:hAnsi="Times New Roman"/>
                <w:i/>
                <w:sz w:val="24"/>
                <w:szCs w:val="24"/>
                <w:lang w:eastAsia="en-US"/>
              </w:rPr>
            </w:pPr>
            <w:r w:rsidRPr="006217ED">
              <w:rPr>
                <w:rFonts w:ascii="Times New Roman" w:eastAsia="Calibri" w:hAnsi="Times New Roman"/>
                <w:i/>
                <w:sz w:val="26"/>
                <w:szCs w:val="24"/>
                <w:lang w:eastAsia="en-US"/>
              </w:rPr>
              <w:t>Hà Nội, ngày        tháng</w:t>
            </w:r>
            <w:r w:rsidR="00140CCD">
              <w:rPr>
                <w:rFonts w:ascii="Times New Roman" w:eastAsia="Calibri" w:hAnsi="Times New Roman"/>
                <w:i/>
                <w:sz w:val="26"/>
                <w:szCs w:val="24"/>
                <w:lang w:eastAsia="en-US"/>
              </w:rPr>
              <w:t xml:space="preserve"> </w:t>
            </w:r>
            <w:r w:rsidR="00B359AC">
              <w:rPr>
                <w:rFonts w:ascii="Times New Roman" w:eastAsia="Calibri" w:hAnsi="Times New Roman"/>
                <w:i/>
                <w:sz w:val="26"/>
                <w:szCs w:val="24"/>
                <w:lang w:eastAsia="en-US"/>
              </w:rPr>
              <w:t>3</w:t>
            </w:r>
            <w:r w:rsidR="00140CCD">
              <w:rPr>
                <w:rFonts w:ascii="Times New Roman" w:eastAsia="Calibri" w:hAnsi="Times New Roman"/>
                <w:i/>
                <w:sz w:val="26"/>
                <w:szCs w:val="24"/>
                <w:lang w:eastAsia="en-US"/>
              </w:rPr>
              <w:t xml:space="preserve"> </w:t>
            </w:r>
            <w:r w:rsidRPr="006217ED">
              <w:rPr>
                <w:rFonts w:ascii="Times New Roman" w:eastAsia="Calibri" w:hAnsi="Times New Roman"/>
                <w:i/>
                <w:sz w:val="26"/>
                <w:szCs w:val="24"/>
                <w:lang w:eastAsia="en-US"/>
              </w:rPr>
              <w:t>năm 202</w:t>
            </w:r>
            <w:r w:rsidR="00F665FF">
              <w:rPr>
                <w:rFonts w:ascii="Times New Roman" w:eastAsia="Calibri" w:hAnsi="Times New Roman"/>
                <w:i/>
                <w:sz w:val="26"/>
                <w:szCs w:val="24"/>
                <w:lang w:eastAsia="en-US"/>
              </w:rPr>
              <w:t>6</w:t>
            </w:r>
          </w:p>
        </w:tc>
      </w:tr>
    </w:tbl>
    <w:p w14:paraId="2D723B63" w14:textId="10DF1952" w:rsidR="00E978C5" w:rsidRDefault="006217ED" w:rsidP="006217ED">
      <w:pPr>
        <w:spacing w:before="0" w:after="0" w:line="240" w:lineRule="auto"/>
        <w:jc w:val="center"/>
        <w:rPr>
          <w:rFonts w:ascii="Times New Roman" w:eastAsia="Times New Roman" w:hAnsi="Times New Roman"/>
          <w:bCs/>
          <w:lang w:eastAsia="en-US"/>
        </w:rPr>
      </w:pPr>
      <w:r w:rsidRPr="006217ED">
        <w:rPr>
          <w:rFonts w:ascii="Times New Roman" w:eastAsia="Times New Roman" w:hAnsi="Times New Roman"/>
          <w:lang w:eastAsia="en-US"/>
        </w:rPr>
        <w:t xml:space="preserve">Kính gửi: </w:t>
      </w:r>
      <w:r w:rsidRPr="006217ED">
        <w:rPr>
          <w:rFonts w:ascii="Times New Roman" w:eastAsia="Times New Roman" w:hAnsi="Times New Roman"/>
          <w:bCs/>
          <w:lang w:eastAsia="en-US"/>
        </w:rPr>
        <w:t xml:space="preserve">Các </w:t>
      </w:r>
      <w:r w:rsidR="00013E66">
        <w:rPr>
          <w:rFonts w:ascii="Times New Roman" w:eastAsia="Times New Roman" w:hAnsi="Times New Roman"/>
          <w:bCs/>
          <w:lang w:eastAsia="en-US"/>
        </w:rPr>
        <w:t>n</w:t>
      </w:r>
      <w:r w:rsidRPr="006217ED">
        <w:rPr>
          <w:rFonts w:ascii="Times New Roman" w:eastAsia="Times New Roman" w:hAnsi="Times New Roman"/>
          <w:bCs/>
          <w:lang w:eastAsia="en-US"/>
        </w:rPr>
        <w:t>hà cung cấp</w:t>
      </w:r>
    </w:p>
    <w:p w14:paraId="2CEDA85C" w14:textId="52735434" w:rsidR="006217ED" w:rsidRPr="006217ED" w:rsidRDefault="006217ED" w:rsidP="006217ED">
      <w:pPr>
        <w:spacing w:before="0" w:after="0" w:line="240" w:lineRule="auto"/>
        <w:jc w:val="center"/>
        <w:rPr>
          <w:rFonts w:ascii="Times New Roman" w:eastAsia="Times New Roman" w:hAnsi="Times New Roman"/>
          <w:bCs/>
          <w:lang w:eastAsia="en-US"/>
        </w:rPr>
      </w:pPr>
      <w:r w:rsidRPr="006217ED">
        <w:rPr>
          <w:rFonts w:ascii="Times New Roman" w:eastAsia="Times New Roman" w:hAnsi="Times New Roman"/>
          <w:bCs/>
          <w:lang w:eastAsia="en-US"/>
        </w:rPr>
        <w:t xml:space="preserve"> </w:t>
      </w:r>
    </w:p>
    <w:p w14:paraId="34609CF3" w14:textId="77777777" w:rsidR="006217ED" w:rsidRPr="006217ED" w:rsidRDefault="006217ED" w:rsidP="006217ED">
      <w:pPr>
        <w:spacing w:before="0" w:after="120" w:line="240" w:lineRule="auto"/>
        <w:ind w:firstLine="720"/>
        <w:rPr>
          <w:rFonts w:ascii="Times New Roman" w:eastAsia="Times New Roman" w:hAnsi="Times New Roman"/>
          <w:iCs/>
          <w:spacing w:val="-2"/>
          <w:lang w:eastAsia="en-US"/>
        </w:rPr>
      </w:pPr>
    </w:p>
    <w:p w14:paraId="7971F3B6" w14:textId="450224BF" w:rsidR="006217ED" w:rsidRPr="006217ED" w:rsidRDefault="006217ED" w:rsidP="006217ED">
      <w:pPr>
        <w:spacing w:before="0" w:after="120" w:line="240" w:lineRule="auto"/>
        <w:ind w:firstLine="720"/>
        <w:rPr>
          <w:rFonts w:ascii="Times New Roman" w:eastAsia="Times New Roman" w:hAnsi="Times New Roman"/>
          <w:iCs/>
          <w:spacing w:val="-2"/>
          <w:lang w:eastAsia="en-US"/>
        </w:rPr>
      </w:pPr>
      <w:r w:rsidRPr="006217ED">
        <w:rPr>
          <w:rFonts w:ascii="Times New Roman" w:eastAsia="Times New Roman" w:hAnsi="Times New Roman"/>
          <w:iCs/>
          <w:spacing w:val="-2"/>
          <w:lang w:eastAsia="en-US"/>
        </w:rPr>
        <w:t xml:space="preserve">Tổng công ty Máy động lực và Máy nông nghiệp Việt Nam - CTCP (VEAM) thông báo và kính mời các </w:t>
      </w:r>
      <w:r w:rsidR="00013E66">
        <w:rPr>
          <w:rFonts w:ascii="Times New Roman" w:eastAsia="Times New Roman" w:hAnsi="Times New Roman"/>
          <w:iCs/>
          <w:spacing w:val="-2"/>
          <w:lang w:eastAsia="en-US"/>
        </w:rPr>
        <w:t>n</w:t>
      </w:r>
      <w:r w:rsidRPr="006217ED">
        <w:rPr>
          <w:rFonts w:ascii="Times New Roman" w:eastAsia="Times New Roman" w:hAnsi="Times New Roman"/>
          <w:iCs/>
          <w:spacing w:val="-2"/>
          <w:lang w:eastAsia="en-US"/>
        </w:rPr>
        <w:t xml:space="preserve">hà cung cấp quan tâm tham gia chào giá lập dự toán gói mua sắm: </w:t>
      </w:r>
      <w:r w:rsidRPr="006217ED">
        <w:rPr>
          <w:rFonts w:ascii="Times New Roman" w:eastAsia="Times New Roman" w:hAnsi="Times New Roman"/>
          <w:bCs/>
          <w:iCs/>
          <w:spacing w:val="-2"/>
          <w:lang w:eastAsia="en-US"/>
        </w:rPr>
        <w:t>Tư vấn lập hồ sơ thiết kế bản vẽ thi công và dự toán xây dựng thuộc Hạng mục “Cải tạo, nâng cấp hội trường, phòng họp, phòng khánh tiết và một số phòng/khu vực khác”</w:t>
      </w:r>
      <w:r w:rsidRPr="006217ED">
        <w:rPr>
          <w:rFonts w:ascii="Times New Roman" w:eastAsia="Times New Roman" w:hAnsi="Times New Roman"/>
          <w:lang w:eastAsia="en-US"/>
        </w:rPr>
        <w:t xml:space="preserve"> với n</w:t>
      </w:r>
      <w:r w:rsidRPr="006217ED">
        <w:rPr>
          <w:rFonts w:ascii="Times New Roman" w:eastAsia="Times New Roman" w:hAnsi="Times New Roman"/>
          <w:spacing w:val="-2"/>
          <w:lang w:eastAsia="en-US"/>
        </w:rPr>
        <w:t xml:space="preserve">ội dung </w:t>
      </w:r>
      <w:r w:rsidRPr="006217ED">
        <w:rPr>
          <w:rFonts w:ascii="Times New Roman" w:eastAsia="Times New Roman" w:hAnsi="Times New Roman"/>
          <w:iCs/>
          <w:spacing w:val="-2"/>
          <w:lang w:eastAsia="en-US"/>
        </w:rPr>
        <w:t xml:space="preserve">như sau: </w:t>
      </w:r>
    </w:p>
    <w:p w14:paraId="239F7A5D" w14:textId="77777777" w:rsidR="006217ED" w:rsidRDefault="006217ED" w:rsidP="006217ED">
      <w:pPr>
        <w:spacing w:before="0" w:after="120" w:line="240" w:lineRule="auto"/>
        <w:ind w:firstLine="720"/>
        <w:rPr>
          <w:rFonts w:ascii="Times New Roman" w:eastAsia="Times New Roman" w:hAnsi="Times New Roman"/>
          <w:bCs/>
          <w:iCs/>
          <w:spacing w:val="-2"/>
          <w:lang w:eastAsia="en-US"/>
        </w:rPr>
      </w:pPr>
      <w:r w:rsidRPr="006217ED">
        <w:rPr>
          <w:rFonts w:ascii="Times New Roman" w:eastAsia="Times New Roman" w:hAnsi="Times New Roman"/>
          <w:bCs/>
          <w:lang w:eastAsia="en-US"/>
        </w:rPr>
        <w:t>1. Tên gói mua sắm:</w:t>
      </w:r>
      <w:r w:rsidRPr="006217ED">
        <w:rPr>
          <w:rFonts w:ascii="Times New Roman" w:eastAsia="Times New Roman" w:hAnsi="Times New Roman"/>
          <w:bCs/>
          <w:lang w:val="sv-SE" w:eastAsia="en-US"/>
        </w:rPr>
        <w:t xml:space="preserve"> </w:t>
      </w:r>
      <w:r w:rsidRPr="006217ED">
        <w:rPr>
          <w:rFonts w:ascii="Times New Roman" w:eastAsia="Times New Roman" w:hAnsi="Times New Roman"/>
          <w:bCs/>
          <w:iCs/>
          <w:spacing w:val="-2"/>
          <w:lang w:eastAsia="en-US"/>
        </w:rPr>
        <w:t>Tư vấn lập hồ sơ thiết kế bản vẽ thi công và dự toán xây dựng.</w:t>
      </w:r>
    </w:p>
    <w:p w14:paraId="3D38F6FD" w14:textId="4C62194F" w:rsidR="00444144" w:rsidRPr="006217ED" w:rsidRDefault="00444144" w:rsidP="006217ED">
      <w:pPr>
        <w:spacing w:before="0" w:after="120" w:line="240" w:lineRule="auto"/>
        <w:ind w:firstLine="720"/>
        <w:rPr>
          <w:rFonts w:ascii="Times New Roman" w:eastAsia="Times New Roman" w:hAnsi="Times New Roman"/>
          <w:bCs/>
          <w:lang w:eastAsia="en-US"/>
        </w:rPr>
      </w:pPr>
      <w:r>
        <w:rPr>
          <w:rFonts w:ascii="Times New Roman" w:eastAsia="Times New Roman" w:hAnsi="Times New Roman"/>
          <w:bCs/>
          <w:lang w:eastAsia="en-US"/>
        </w:rPr>
        <w:t>2. Thời gian nộp hồ sơ chào giá: Trước 1</w:t>
      </w:r>
      <w:r w:rsidR="00013E66">
        <w:rPr>
          <w:rFonts w:ascii="Times New Roman" w:eastAsia="Times New Roman" w:hAnsi="Times New Roman"/>
          <w:bCs/>
          <w:lang w:eastAsia="en-US"/>
        </w:rPr>
        <w:t>0</w:t>
      </w:r>
      <w:r>
        <w:rPr>
          <w:rFonts w:ascii="Times New Roman" w:eastAsia="Times New Roman" w:hAnsi="Times New Roman"/>
          <w:bCs/>
          <w:lang w:eastAsia="en-US"/>
        </w:rPr>
        <w:t xml:space="preserve"> giờ ngày </w:t>
      </w:r>
      <w:r w:rsidR="001B0FC9">
        <w:rPr>
          <w:rFonts w:ascii="Times New Roman" w:eastAsia="Times New Roman" w:hAnsi="Times New Roman"/>
          <w:bCs/>
          <w:lang w:eastAsia="en-US"/>
        </w:rPr>
        <w:t>2</w:t>
      </w:r>
      <w:r w:rsidR="00013E66">
        <w:rPr>
          <w:rFonts w:ascii="Times New Roman" w:eastAsia="Times New Roman" w:hAnsi="Times New Roman"/>
          <w:bCs/>
          <w:lang w:eastAsia="en-US"/>
        </w:rPr>
        <w:t>3</w:t>
      </w:r>
      <w:r w:rsidR="00BE2B53">
        <w:rPr>
          <w:rFonts w:ascii="Times New Roman" w:eastAsia="Times New Roman" w:hAnsi="Times New Roman"/>
          <w:bCs/>
          <w:lang w:eastAsia="en-US"/>
        </w:rPr>
        <w:t>/</w:t>
      </w:r>
      <w:r w:rsidR="006B3E29">
        <w:rPr>
          <w:rFonts w:ascii="Times New Roman" w:eastAsia="Times New Roman" w:hAnsi="Times New Roman"/>
          <w:bCs/>
          <w:lang w:eastAsia="en-US"/>
        </w:rPr>
        <w:t>3</w:t>
      </w:r>
      <w:r w:rsidR="00BE2B53">
        <w:rPr>
          <w:rFonts w:ascii="Times New Roman" w:eastAsia="Times New Roman" w:hAnsi="Times New Roman"/>
          <w:bCs/>
          <w:lang w:eastAsia="en-US"/>
        </w:rPr>
        <w:t>/202</w:t>
      </w:r>
      <w:r w:rsidR="006B3E29">
        <w:rPr>
          <w:rFonts w:ascii="Times New Roman" w:eastAsia="Times New Roman" w:hAnsi="Times New Roman"/>
          <w:bCs/>
          <w:lang w:eastAsia="en-US"/>
        </w:rPr>
        <w:t>6</w:t>
      </w:r>
      <w:r w:rsidR="00BE2B53">
        <w:rPr>
          <w:rFonts w:ascii="Times New Roman" w:eastAsia="Times New Roman" w:hAnsi="Times New Roman"/>
          <w:bCs/>
          <w:lang w:eastAsia="en-US"/>
        </w:rPr>
        <w:t>.</w:t>
      </w:r>
    </w:p>
    <w:p w14:paraId="38261555" w14:textId="36D4FD1B" w:rsidR="006217ED" w:rsidRDefault="00BE2B53" w:rsidP="006217ED">
      <w:pPr>
        <w:spacing w:before="0" w:after="120" w:line="240" w:lineRule="auto"/>
        <w:ind w:firstLine="720"/>
        <w:rPr>
          <w:rFonts w:ascii="Times New Roman" w:eastAsia="Times New Roman" w:hAnsi="Times New Roman"/>
          <w:bCs/>
          <w:lang w:eastAsia="en-US"/>
        </w:rPr>
      </w:pPr>
      <w:r>
        <w:rPr>
          <w:rFonts w:ascii="Times New Roman" w:eastAsia="Times New Roman" w:hAnsi="Times New Roman"/>
          <w:bCs/>
          <w:lang w:eastAsia="en-US"/>
        </w:rPr>
        <w:t>3</w:t>
      </w:r>
      <w:r w:rsidR="006217ED" w:rsidRPr="006217ED">
        <w:rPr>
          <w:rFonts w:ascii="Times New Roman" w:eastAsia="Times New Roman" w:hAnsi="Times New Roman"/>
          <w:bCs/>
          <w:lang w:eastAsia="en-US"/>
        </w:rPr>
        <w:t>. Chi tiết yêu cầu về phạm vi công việc, yêu cầu về năng lực và kinh nghiệm của Nhà cung cấp theo Hồ sơ mời chào giá đính kèm.</w:t>
      </w:r>
    </w:p>
    <w:p w14:paraId="280D25A9" w14:textId="77777777" w:rsidR="006217ED" w:rsidRPr="006217ED" w:rsidRDefault="006217ED" w:rsidP="006217ED">
      <w:pPr>
        <w:spacing w:before="0" w:after="120" w:line="240" w:lineRule="auto"/>
        <w:ind w:firstLine="720"/>
        <w:rPr>
          <w:rFonts w:ascii="Times New Roman" w:eastAsia="Times New Roman" w:hAnsi="Times New Roman"/>
          <w:iCs/>
          <w:lang w:eastAsia="en-US"/>
        </w:rPr>
      </w:pPr>
      <w:r w:rsidRPr="006217ED">
        <w:rPr>
          <w:rFonts w:ascii="Times New Roman" w:eastAsia="Times New Roman" w:hAnsi="Times New Roman"/>
          <w:iCs/>
          <w:lang w:eastAsia="en-US"/>
        </w:rPr>
        <w:t>Tổng công ty Máy động lực và Máy nông nghiệp Việt Nam - CTCP thông báo và mong muốn được hợp tác cùng các Nhà cung cấp./.</w:t>
      </w:r>
    </w:p>
    <w:p w14:paraId="1B6A9EB0" w14:textId="77777777" w:rsidR="006217ED" w:rsidRPr="006217ED" w:rsidRDefault="006217ED" w:rsidP="006217ED">
      <w:pPr>
        <w:tabs>
          <w:tab w:val="left" w:pos="851"/>
        </w:tabs>
        <w:spacing w:before="0" w:after="120" w:line="480" w:lineRule="auto"/>
        <w:ind w:left="360"/>
        <w:rPr>
          <w:rFonts w:ascii="Times New Roman" w:eastAsia="Times New Roman" w:hAnsi="Times New Roman"/>
          <w:bCs/>
          <w:i/>
          <w:sz w:val="2"/>
          <w:lang w:val="x-none" w:eastAsia="x-none"/>
        </w:rPr>
      </w:pPr>
    </w:p>
    <w:p w14:paraId="645674B1" w14:textId="77777777" w:rsidR="006217ED" w:rsidRPr="006217ED" w:rsidRDefault="006217ED" w:rsidP="006217ED">
      <w:pPr>
        <w:tabs>
          <w:tab w:val="left" w:pos="851"/>
        </w:tabs>
        <w:spacing w:before="0" w:after="120" w:line="480" w:lineRule="auto"/>
        <w:ind w:left="360"/>
        <w:rPr>
          <w:rFonts w:ascii="Times New Roman" w:eastAsia="Times New Roman" w:hAnsi="Times New Roman"/>
          <w:bCs/>
          <w:i/>
          <w:sz w:val="2"/>
          <w:lang w:val="x-none" w:eastAsia="x-none"/>
        </w:rPr>
      </w:pPr>
    </w:p>
    <w:p w14:paraId="63C79153" w14:textId="77777777" w:rsidR="006217ED" w:rsidRPr="006217ED" w:rsidRDefault="006217ED" w:rsidP="006217ED">
      <w:pPr>
        <w:spacing w:before="120" w:after="0" w:line="240" w:lineRule="auto"/>
        <w:ind w:firstLine="720"/>
        <w:rPr>
          <w:rFonts w:ascii="Times New Roman" w:eastAsia="Times New Roman" w:hAnsi="Times New Roman"/>
          <w:sz w:val="2"/>
          <w:u w:val="single"/>
          <w:lang w:val="pt-BR" w:eastAsia="en-US"/>
        </w:rPr>
      </w:pPr>
    </w:p>
    <w:tbl>
      <w:tblPr>
        <w:tblW w:w="9601" w:type="dxa"/>
        <w:jc w:val="center"/>
        <w:tblLook w:val="01E0" w:firstRow="1" w:lastRow="1" w:firstColumn="1" w:lastColumn="1" w:noHBand="0" w:noVBand="0"/>
      </w:tblPr>
      <w:tblGrid>
        <w:gridCol w:w="3828"/>
        <w:gridCol w:w="5773"/>
      </w:tblGrid>
      <w:tr w:rsidR="006217ED" w:rsidRPr="006217ED" w14:paraId="3D4AFDD1" w14:textId="77777777" w:rsidTr="00413E02">
        <w:trPr>
          <w:trHeight w:val="543"/>
          <w:jc w:val="center"/>
        </w:trPr>
        <w:tc>
          <w:tcPr>
            <w:tcW w:w="3828" w:type="dxa"/>
            <w:hideMark/>
          </w:tcPr>
          <w:p w14:paraId="7A1F13FC" w14:textId="77777777" w:rsidR="006217ED" w:rsidRPr="006217ED" w:rsidRDefault="006217ED" w:rsidP="006217ED">
            <w:pPr>
              <w:spacing w:before="0" w:after="0" w:line="240" w:lineRule="auto"/>
              <w:jc w:val="left"/>
              <w:rPr>
                <w:rFonts w:ascii="Times New Roman" w:eastAsia="Times New Roman" w:hAnsi="Times New Roman"/>
                <w:b/>
                <w:bCs/>
                <w:i/>
                <w:sz w:val="2"/>
                <w:lang w:eastAsia="en-US"/>
              </w:rPr>
            </w:pPr>
          </w:p>
          <w:p w14:paraId="154EADE6" w14:textId="77777777" w:rsidR="006217ED" w:rsidRPr="006217ED" w:rsidRDefault="006217ED" w:rsidP="006217ED">
            <w:pPr>
              <w:spacing w:before="0" w:after="0" w:line="240" w:lineRule="auto"/>
              <w:ind w:firstLine="165"/>
              <w:jc w:val="left"/>
              <w:rPr>
                <w:rFonts w:ascii="Times New Roman" w:eastAsia="Times New Roman" w:hAnsi="Times New Roman"/>
                <w:b/>
                <w:bCs/>
                <w:i/>
                <w:sz w:val="24"/>
                <w:szCs w:val="24"/>
                <w:lang w:eastAsia="en-US"/>
              </w:rPr>
            </w:pPr>
            <w:r w:rsidRPr="006217ED">
              <w:rPr>
                <w:rFonts w:ascii="Times New Roman" w:eastAsia="Times New Roman" w:hAnsi="Times New Roman"/>
                <w:b/>
                <w:bCs/>
                <w:i/>
                <w:sz w:val="24"/>
                <w:szCs w:val="24"/>
                <w:lang w:eastAsia="en-US"/>
              </w:rPr>
              <w:t>Nơi nhận:</w:t>
            </w:r>
          </w:p>
          <w:p w14:paraId="06721412" w14:textId="77777777" w:rsidR="006217ED" w:rsidRDefault="006217ED" w:rsidP="006217ED">
            <w:pPr>
              <w:spacing w:before="0" w:after="0" w:line="240" w:lineRule="auto"/>
              <w:ind w:firstLine="165"/>
              <w:jc w:val="left"/>
              <w:rPr>
                <w:rFonts w:ascii="Times New Roman" w:eastAsia="Times New Roman" w:hAnsi="Times New Roman"/>
                <w:bCs/>
                <w:sz w:val="22"/>
                <w:szCs w:val="24"/>
                <w:lang w:eastAsia="en-US"/>
              </w:rPr>
            </w:pPr>
            <w:r w:rsidRPr="006217ED">
              <w:rPr>
                <w:rFonts w:ascii="Times New Roman" w:eastAsia="Times New Roman" w:hAnsi="Times New Roman"/>
                <w:bCs/>
                <w:sz w:val="22"/>
                <w:szCs w:val="24"/>
                <w:lang w:eastAsia="en-US"/>
              </w:rPr>
              <w:t>- Như trên;</w:t>
            </w:r>
          </w:p>
          <w:p w14:paraId="259F9F8E" w14:textId="589A3165" w:rsidR="00E62AC4" w:rsidRPr="006217ED" w:rsidRDefault="00E62AC4" w:rsidP="006217ED">
            <w:pPr>
              <w:spacing w:before="0" w:after="0" w:line="240" w:lineRule="auto"/>
              <w:ind w:firstLine="165"/>
              <w:jc w:val="left"/>
              <w:rPr>
                <w:rFonts w:ascii="Times New Roman" w:eastAsia="Times New Roman" w:hAnsi="Times New Roman"/>
                <w:bCs/>
                <w:sz w:val="22"/>
                <w:szCs w:val="24"/>
                <w:lang w:eastAsia="en-US"/>
              </w:rPr>
            </w:pPr>
            <w:r>
              <w:rPr>
                <w:rFonts w:ascii="Times New Roman" w:eastAsia="Times New Roman" w:hAnsi="Times New Roman"/>
                <w:bCs/>
                <w:sz w:val="22"/>
                <w:szCs w:val="24"/>
                <w:lang w:eastAsia="en-US"/>
              </w:rPr>
              <w:t>- Tổng Giám đốc (để b/c);</w:t>
            </w:r>
          </w:p>
          <w:p w14:paraId="61789CE7" w14:textId="5B832F35" w:rsidR="006217ED" w:rsidRPr="006217ED" w:rsidRDefault="006217ED" w:rsidP="006217ED">
            <w:pPr>
              <w:spacing w:before="0" w:after="0" w:line="240" w:lineRule="auto"/>
              <w:ind w:firstLine="165"/>
              <w:jc w:val="left"/>
              <w:rPr>
                <w:rFonts w:ascii="Times New Roman" w:eastAsia="Times New Roman" w:hAnsi="Times New Roman"/>
                <w:bCs/>
                <w:sz w:val="22"/>
                <w:szCs w:val="24"/>
                <w:lang w:eastAsia="en-US"/>
              </w:rPr>
            </w:pPr>
            <w:r w:rsidRPr="006217ED">
              <w:rPr>
                <w:rFonts w:ascii="Times New Roman" w:eastAsia="Times New Roman" w:hAnsi="Times New Roman"/>
                <w:bCs/>
                <w:sz w:val="22"/>
                <w:szCs w:val="24"/>
                <w:lang w:eastAsia="en-US"/>
              </w:rPr>
              <w:t xml:space="preserve">- </w:t>
            </w:r>
            <w:r w:rsidR="00A0339A">
              <w:rPr>
                <w:rFonts w:ascii="Times New Roman" w:eastAsia="Times New Roman" w:hAnsi="Times New Roman"/>
                <w:bCs/>
                <w:sz w:val="22"/>
                <w:szCs w:val="24"/>
                <w:lang w:eastAsia="en-US"/>
              </w:rPr>
              <w:t>PTGĐ Lê Minh Quy</w:t>
            </w:r>
            <w:r w:rsidR="00E62AC4">
              <w:rPr>
                <w:rFonts w:ascii="Times New Roman" w:eastAsia="Times New Roman" w:hAnsi="Times New Roman"/>
                <w:bCs/>
                <w:sz w:val="22"/>
                <w:szCs w:val="24"/>
                <w:lang w:eastAsia="en-US"/>
              </w:rPr>
              <w:t xml:space="preserve"> (để b/c)</w:t>
            </w:r>
            <w:r w:rsidRPr="006217ED">
              <w:rPr>
                <w:rFonts w:ascii="Times New Roman" w:eastAsia="Times New Roman" w:hAnsi="Times New Roman"/>
                <w:bCs/>
                <w:sz w:val="22"/>
                <w:szCs w:val="24"/>
                <w:lang w:eastAsia="en-US"/>
              </w:rPr>
              <w:t>;</w:t>
            </w:r>
          </w:p>
          <w:p w14:paraId="25B3973A" w14:textId="77777777" w:rsidR="00FD7649" w:rsidRDefault="006217ED" w:rsidP="006217ED">
            <w:pPr>
              <w:spacing w:before="0" w:after="0" w:line="240" w:lineRule="auto"/>
              <w:ind w:firstLine="165"/>
              <w:jc w:val="left"/>
              <w:rPr>
                <w:rFonts w:ascii="Times New Roman" w:eastAsia="Times New Roman" w:hAnsi="Times New Roman"/>
                <w:bCs/>
                <w:sz w:val="22"/>
                <w:szCs w:val="24"/>
                <w:lang w:eastAsia="en-US"/>
              </w:rPr>
            </w:pPr>
            <w:r w:rsidRPr="006217ED">
              <w:rPr>
                <w:rFonts w:ascii="Times New Roman" w:eastAsia="Times New Roman" w:hAnsi="Times New Roman"/>
                <w:bCs/>
                <w:sz w:val="22"/>
                <w:szCs w:val="24"/>
                <w:lang w:eastAsia="en-US"/>
              </w:rPr>
              <w:t>- Đăng Website VEAM</w:t>
            </w:r>
            <w:r w:rsidR="00FD7649">
              <w:rPr>
                <w:rFonts w:ascii="Times New Roman" w:eastAsia="Times New Roman" w:hAnsi="Times New Roman"/>
                <w:bCs/>
                <w:sz w:val="22"/>
                <w:szCs w:val="24"/>
                <w:lang w:eastAsia="en-US"/>
              </w:rPr>
              <w:t>;</w:t>
            </w:r>
          </w:p>
          <w:p w14:paraId="6B2823C1" w14:textId="3B391037" w:rsidR="006217ED" w:rsidRDefault="00FD7649" w:rsidP="006217ED">
            <w:pPr>
              <w:spacing w:before="0" w:after="0" w:line="240" w:lineRule="auto"/>
              <w:ind w:firstLine="165"/>
              <w:jc w:val="left"/>
              <w:rPr>
                <w:rFonts w:ascii="Times New Roman" w:eastAsia="Times New Roman" w:hAnsi="Times New Roman"/>
                <w:bCs/>
                <w:sz w:val="22"/>
                <w:szCs w:val="24"/>
                <w:lang w:eastAsia="en-US"/>
              </w:rPr>
            </w:pPr>
            <w:r>
              <w:rPr>
                <w:rFonts w:ascii="Times New Roman" w:eastAsia="Times New Roman" w:hAnsi="Times New Roman"/>
                <w:bCs/>
                <w:sz w:val="22"/>
                <w:szCs w:val="24"/>
                <w:lang w:eastAsia="en-US"/>
              </w:rPr>
              <w:t>- Đăng Báo Đấu thầu;</w:t>
            </w:r>
          </w:p>
          <w:p w14:paraId="7DF09B25" w14:textId="77777777" w:rsidR="006217ED" w:rsidRPr="006217ED" w:rsidRDefault="006217ED" w:rsidP="006217ED">
            <w:pPr>
              <w:spacing w:before="0" w:after="0" w:line="240" w:lineRule="auto"/>
              <w:ind w:firstLine="165"/>
              <w:jc w:val="left"/>
              <w:rPr>
                <w:rFonts w:ascii="Times New Roman" w:eastAsia="Times New Roman" w:hAnsi="Times New Roman"/>
                <w:b/>
                <w:bCs/>
                <w:lang w:eastAsia="en-US"/>
              </w:rPr>
            </w:pPr>
            <w:r w:rsidRPr="006217ED">
              <w:rPr>
                <w:rFonts w:ascii="Times New Roman" w:eastAsia="Times New Roman" w:hAnsi="Times New Roman"/>
                <w:bCs/>
                <w:sz w:val="22"/>
                <w:szCs w:val="24"/>
                <w:lang w:eastAsia="en-US"/>
              </w:rPr>
              <w:t>- Lưu: VT</w:t>
            </w:r>
            <w:r w:rsidRPr="006217ED">
              <w:rPr>
                <w:rFonts w:ascii="Times New Roman" w:eastAsia="Times New Roman" w:hAnsi="Times New Roman"/>
                <w:sz w:val="22"/>
                <w:szCs w:val="24"/>
                <w:lang w:eastAsia="en-US"/>
              </w:rPr>
              <w:t>, ĐTPT.</w:t>
            </w:r>
          </w:p>
        </w:tc>
        <w:tc>
          <w:tcPr>
            <w:tcW w:w="5773" w:type="dxa"/>
          </w:tcPr>
          <w:p w14:paraId="127CDA59" w14:textId="434CD13F" w:rsidR="006217ED" w:rsidRDefault="00413E02" w:rsidP="006217ED">
            <w:pPr>
              <w:spacing w:before="0" w:after="0" w:line="240" w:lineRule="auto"/>
              <w:jc w:val="center"/>
              <w:rPr>
                <w:rFonts w:ascii="Times New Roman" w:eastAsia="Times New Roman" w:hAnsi="Times New Roman"/>
                <w:b/>
                <w:bCs/>
                <w:szCs w:val="24"/>
                <w:lang w:eastAsia="en-US"/>
              </w:rPr>
            </w:pPr>
            <w:r>
              <w:rPr>
                <w:rFonts w:ascii="Times New Roman" w:eastAsia="Times New Roman" w:hAnsi="Times New Roman"/>
                <w:b/>
                <w:bCs/>
                <w:szCs w:val="24"/>
                <w:lang w:eastAsia="en-US"/>
              </w:rPr>
              <w:t>TUQ. TỔNG GIÁM ĐỐC</w:t>
            </w:r>
          </w:p>
          <w:p w14:paraId="70D07BF1" w14:textId="6B0F1837" w:rsidR="006A4170" w:rsidRPr="006217ED" w:rsidRDefault="006A4170" w:rsidP="006217ED">
            <w:pPr>
              <w:spacing w:before="0" w:after="0" w:line="240" w:lineRule="auto"/>
              <w:jc w:val="center"/>
              <w:rPr>
                <w:rFonts w:ascii="Times New Roman" w:eastAsia="Times New Roman" w:hAnsi="Times New Roman"/>
                <w:b/>
                <w:bCs/>
                <w:szCs w:val="24"/>
                <w:lang w:eastAsia="en-US"/>
              </w:rPr>
            </w:pPr>
            <w:r>
              <w:rPr>
                <w:rFonts w:ascii="Times New Roman" w:eastAsia="Times New Roman" w:hAnsi="Times New Roman"/>
                <w:b/>
                <w:bCs/>
                <w:szCs w:val="24"/>
                <w:lang w:eastAsia="en-US"/>
              </w:rPr>
              <w:t xml:space="preserve">PHÓ </w:t>
            </w:r>
            <w:r w:rsidRPr="005F6033">
              <w:rPr>
                <w:rFonts w:ascii="Times New Roman" w:hAnsi="Times New Roman"/>
                <w:b/>
                <w:bCs/>
              </w:rPr>
              <w:t>TRƯỞNG BAN</w:t>
            </w:r>
            <w:r w:rsidR="00013E66" w:rsidRPr="005F6033">
              <w:rPr>
                <w:rFonts w:ascii="Times New Roman" w:hAnsi="Times New Roman"/>
                <w:b/>
                <w:bCs/>
              </w:rPr>
              <w:t xml:space="preserve"> </w:t>
            </w:r>
            <w:r w:rsidR="005F6033" w:rsidRPr="00444144">
              <w:rPr>
                <w:rFonts w:ascii="Times New Roman" w:hAnsi="Times New Roman"/>
                <w:b/>
                <w:bCs/>
              </w:rPr>
              <w:t>ĐẦU TƯ PHÁT TRIỂN</w:t>
            </w:r>
          </w:p>
          <w:p w14:paraId="284C41BC" w14:textId="77777777" w:rsidR="006217ED" w:rsidRPr="006217ED" w:rsidRDefault="006217ED" w:rsidP="006217ED">
            <w:pPr>
              <w:spacing w:before="0" w:after="0" w:line="240" w:lineRule="auto"/>
              <w:jc w:val="center"/>
              <w:rPr>
                <w:rFonts w:ascii="Times New Roman" w:eastAsia="Times New Roman" w:hAnsi="Times New Roman"/>
                <w:b/>
                <w:bCs/>
                <w:lang w:eastAsia="en-US"/>
              </w:rPr>
            </w:pPr>
          </w:p>
          <w:p w14:paraId="108291E8" w14:textId="77777777" w:rsidR="006217ED" w:rsidRPr="006217ED" w:rsidRDefault="006217ED" w:rsidP="006217ED">
            <w:pPr>
              <w:spacing w:before="0" w:after="0" w:line="240" w:lineRule="auto"/>
              <w:jc w:val="center"/>
              <w:rPr>
                <w:rFonts w:ascii="Times New Roman" w:eastAsia="Times New Roman" w:hAnsi="Times New Roman"/>
                <w:b/>
                <w:bCs/>
                <w:lang w:eastAsia="en-US"/>
              </w:rPr>
            </w:pPr>
          </w:p>
          <w:p w14:paraId="7C242521" w14:textId="77777777" w:rsidR="006217ED" w:rsidRDefault="006217ED" w:rsidP="006217ED">
            <w:pPr>
              <w:spacing w:before="0" w:after="0" w:line="240" w:lineRule="auto"/>
              <w:jc w:val="center"/>
              <w:rPr>
                <w:rFonts w:ascii="Times New Roman" w:eastAsia="Times New Roman" w:hAnsi="Times New Roman"/>
                <w:b/>
                <w:bCs/>
                <w:lang w:eastAsia="en-US"/>
              </w:rPr>
            </w:pPr>
          </w:p>
          <w:p w14:paraId="0CAB1D2C" w14:textId="77777777" w:rsidR="00835F53" w:rsidRPr="006217ED" w:rsidRDefault="00835F53" w:rsidP="006217ED">
            <w:pPr>
              <w:spacing w:before="0" w:after="0" w:line="240" w:lineRule="auto"/>
              <w:jc w:val="center"/>
              <w:rPr>
                <w:rFonts w:ascii="Times New Roman" w:eastAsia="Times New Roman" w:hAnsi="Times New Roman"/>
                <w:b/>
                <w:bCs/>
                <w:lang w:eastAsia="en-US"/>
              </w:rPr>
            </w:pPr>
          </w:p>
          <w:p w14:paraId="11B15781" w14:textId="77777777" w:rsidR="006217ED" w:rsidRDefault="006217ED" w:rsidP="006217ED">
            <w:pPr>
              <w:spacing w:before="0" w:after="0" w:line="240" w:lineRule="auto"/>
              <w:jc w:val="center"/>
              <w:rPr>
                <w:rFonts w:ascii="Times New Roman" w:eastAsia="Times New Roman" w:hAnsi="Times New Roman"/>
                <w:b/>
                <w:bCs/>
                <w:lang w:eastAsia="en-US"/>
              </w:rPr>
            </w:pPr>
          </w:p>
          <w:p w14:paraId="5B76B4B9" w14:textId="77777777" w:rsidR="006217ED" w:rsidRPr="006217ED" w:rsidRDefault="006217ED" w:rsidP="006217ED">
            <w:pPr>
              <w:spacing w:before="0" w:after="0" w:line="240" w:lineRule="auto"/>
              <w:jc w:val="left"/>
              <w:rPr>
                <w:rFonts w:ascii="Times New Roman" w:eastAsia="Times New Roman" w:hAnsi="Times New Roman"/>
                <w:b/>
                <w:bCs/>
                <w:lang w:eastAsia="en-US"/>
              </w:rPr>
            </w:pPr>
          </w:p>
          <w:p w14:paraId="73FFF445" w14:textId="39CC357C" w:rsidR="006217ED" w:rsidRPr="006217ED" w:rsidRDefault="00AF0DE7" w:rsidP="006217ED">
            <w:pPr>
              <w:tabs>
                <w:tab w:val="center" w:pos="2298"/>
                <w:tab w:val="right" w:pos="4596"/>
              </w:tabs>
              <w:spacing w:before="0" w:after="0" w:line="240" w:lineRule="auto"/>
              <w:jc w:val="center"/>
              <w:rPr>
                <w:rFonts w:ascii="Times New Roman" w:eastAsia="Times New Roman" w:hAnsi="Times New Roman"/>
                <w:b/>
                <w:bCs/>
                <w:lang w:eastAsia="en-US"/>
              </w:rPr>
            </w:pPr>
            <w:r>
              <w:rPr>
                <w:rFonts w:ascii="Times New Roman" w:eastAsia="Times New Roman" w:hAnsi="Times New Roman"/>
                <w:b/>
                <w:bCs/>
                <w:lang w:eastAsia="en-US"/>
              </w:rPr>
              <w:t>Đinh Quang Trung</w:t>
            </w:r>
          </w:p>
        </w:tc>
      </w:tr>
    </w:tbl>
    <w:p w14:paraId="07A291BE" w14:textId="77777777" w:rsidR="006217ED" w:rsidRDefault="006217ED" w:rsidP="004840FB">
      <w:pPr>
        <w:spacing w:before="0" w:after="0" w:line="240" w:lineRule="auto"/>
        <w:jc w:val="center"/>
        <w:rPr>
          <w:rFonts w:ascii="Times New Roman" w:hAnsi="Times New Roman"/>
          <w:b/>
          <w:bCs/>
          <w:sz w:val="26"/>
          <w:szCs w:val="26"/>
        </w:rPr>
      </w:pPr>
    </w:p>
    <w:p w14:paraId="4E954D8F" w14:textId="0714F826" w:rsidR="006217ED" w:rsidRDefault="00CE1A1E">
      <w:pPr>
        <w:spacing w:before="0" w:after="0" w:line="240" w:lineRule="auto"/>
        <w:jc w:val="left"/>
        <w:rPr>
          <w:rFonts w:ascii="Times New Roman" w:hAnsi="Times New Roman"/>
          <w:b/>
          <w:bCs/>
          <w:sz w:val="26"/>
          <w:szCs w:val="26"/>
        </w:rPr>
      </w:pPr>
      <w:r>
        <w:rPr>
          <w:rFonts w:ascii="Times New Roman" w:hAnsi="Times New Roman"/>
          <w:b/>
          <w:bCs/>
          <w:sz w:val="26"/>
          <w:szCs w:val="26"/>
        </w:rPr>
        <w:br w:type="page"/>
      </w:r>
    </w:p>
    <w:p w14:paraId="50CD56F7" w14:textId="77777777" w:rsidR="00CE1A1E" w:rsidRPr="000838A2" w:rsidRDefault="00CE1A1E" w:rsidP="00BE2B53">
      <w:pPr>
        <w:spacing w:before="0" w:after="0" w:line="240" w:lineRule="auto"/>
        <w:jc w:val="center"/>
        <w:rPr>
          <w:rFonts w:ascii="Times New Roman" w:hAnsi="Times New Roman"/>
          <w:b/>
          <w:iCs/>
        </w:rPr>
      </w:pPr>
      <w:r w:rsidRPr="000838A2">
        <w:rPr>
          <w:rFonts w:ascii="Times New Roman" w:hAnsi="Times New Roman"/>
          <w:b/>
          <w:iCs/>
        </w:rPr>
        <w:lastRenderedPageBreak/>
        <w:t>CỘNG HÒA XÃ HỘI CHỦ NGHĨA VIỆT NAM</w:t>
      </w:r>
    </w:p>
    <w:p w14:paraId="708E30C6" w14:textId="77777777" w:rsidR="00CE1A1E" w:rsidRPr="000838A2" w:rsidRDefault="00CE1A1E" w:rsidP="00BE2B53">
      <w:pPr>
        <w:spacing w:before="0" w:after="0" w:line="240" w:lineRule="auto"/>
        <w:jc w:val="center"/>
        <w:rPr>
          <w:rFonts w:ascii="Times New Roman" w:hAnsi="Times New Roman"/>
          <w:b/>
          <w:iCs/>
        </w:rPr>
      </w:pPr>
      <w:r w:rsidRPr="000838A2">
        <w:rPr>
          <w:rFonts w:ascii="Times New Roman" w:hAnsi="Times New Roman"/>
          <w:noProof/>
        </w:rPr>
        <mc:AlternateContent>
          <mc:Choice Requires="wps">
            <w:drawing>
              <wp:anchor distT="4294967291" distB="4294967291" distL="114300" distR="114300" simplePos="0" relativeHeight="251667456" behindDoc="0" locked="0" layoutInCell="1" allowOverlap="1" wp14:anchorId="3DB4D13C" wp14:editId="5CCBBB58">
                <wp:simplePos x="0" y="0"/>
                <wp:positionH relativeFrom="column">
                  <wp:posOffset>1809750</wp:posOffset>
                </wp:positionH>
                <wp:positionV relativeFrom="paragraph">
                  <wp:posOffset>222885</wp:posOffset>
                </wp:positionV>
                <wp:extent cx="2095500" cy="0"/>
                <wp:effectExtent l="0" t="0" r="0" b="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7E5B975" id="Line 27"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2.5pt,17.55pt" to="30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tqHqpN0AAAAJAQAADwAAAGRycy9kb3ducmV2LnhtbEyPwU7D&#10;MBBE70j8g7VIXCrqJFWrKmRTISA3LhQQ1228JBHxOo3dNvD1uOIAx50dzbwpNpPt1ZFH3zlBSOcJ&#10;KJbamU4ahNeX6mYNygcSQ70TRvhiD5vy8qKg3LiTPPNxGxoVQ8TnhNCGMORa+7plS37uBpb4+3Cj&#10;pRDPsdFmpFMMt73OkmSlLXUSG1oa+L7l+nN7sAi+euN99T2rZ8n7onGc7R+eHgnx+mq6uwUVeAp/&#10;ZjjjR3QoI9POHcR41SNk62XcEhAWyxRUNKzSs7D7FXRZ6P8Lyh8AAAD//wMAUEsBAi0AFAAGAAgA&#10;AAAhALaDOJL+AAAA4QEAABMAAAAAAAAAAAAAAAAAAAAAAFtDb250ZW50X1R5cGVzXS54bWxQSwEC&#10;LQAUAAYACAAAACEAOP0h/9YAAACUAQAACwAAAAAAAAAAAAAAAAAvAQAAX3JlbHMvLnJlbHNQSwEC&#10;LQAUAAYACAAAACEAhPN3Uq8BAABIAwAADgAAAAAAAAAAAAAAAAAuAgAAZHJzL2Uyb0RvYy54bWxQ&#10;SwECLQAUAAYACAAAACEAtqHqpN0AAAAJAQAADwAAAAAAAAAAAAAAAAAJBAAAZHJzL2Rvd25yZXYu&#10;eG1sUEsFBgAAAAAEAAQA8wAAABMFAAAAAA==&#10;"/>
            </w:pict>
          </mc:Fallback>
        </mc:AlternateContent>
      </w:r>
      <w:r w:rsidRPr="000838A2">
        <w:rPr>
          <w:rFonts w:ascii="Times New Roman" w:hAnsi="Times New Roman"/>
          <w:b/>
          <w:iCs/>
        </w:rPr>
        <w:t>Độc lập – Tự do – Hạnh phúc</w:t>
      </w:r>
    </w:p>
    <w:p w14:paraId="19F1FD1D" w14:textId="77777777" w:rsidR="00CE1A1E" w:rsidRDefault="00CE1A1E" w:rsidP="00CE1A1E">
      <w:pPr>
        <w:spacing w:after="120"/>
        <w:jc w:val="center"/>
        <w:rPr>
          <w:rFonts w:ascii="Times New Roman" w:hAnsi="Times New Roman"/>
          <w:bCs/>
          <w:iCs/>
        </w:rPr>
      </w:pPr>
    </w:p>
    <w:p w14:paraId="5ECD9D2A" w14:textId="77777777" w:rsidR="00BE2B53" w:rsidRPr="000838A2" w:rsidRDefault="00BE2B53" w:rsidP="00CE1A1E">
      <w:pPr>
        <w:spacing w:after="120"/>
        <w:jc w:val="center"/>
        <w:rPr>
          <w:rFonts w:ascii="Times New Roman" w:hAnsi="Times New Roman"/>
          <w:bCs/>
          <w:iCs/>
        </w:rPr>
      </w:pPr>
    </w:p>
    <w:p w14:paraId="73880BA3" w14:textId="77777777" w:rsidR="00CE1A1E" w:rsidRPr="000838A2" w:rsidRDefault="00CE1A1E" w:rsidP="00CE1A1E">
      <w:pPr>
        <w:spacing w:after="120"/>
        <w:jc w:val="center"/>
        <w:rPr>
          <w:rFonts w:ascii="Times New Roman" w:hAnsi="Times New Roman"/>
          <w:bCs/>
          <w:iCs/>
        </w:rPr>
      </w:pPr>
      <w:r w:rsidRPr="000838A2">
        <w:rPr>
          <w:rFonts w:ascii="Times New Roman" w:hAnsi="Times New Roman"/>
          <w:noProof/>
        </w:rPr>
        <w:drawing>
          <wp:inline distT="0" distB="0" distL="0" distR="0" wp14:anchorId="0EDF02ED" wp14:editId="1C7FFD6A">
            <wp:extent cx="1731524" cy="807085"/>
            <wp:effectExtent l="0" t="0" r="2540" b="0"/>
            <wp:docPr id="5" name="Picture 5" descr="http://veamcorp.com/images/logo_veam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amcorp.com/images/logo_veamcor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4966" cy="822673"/>
                    </a:xfrm>
                    <a:prstGeom prst="rect">
                      <a:avLst/>
                    </a:prstGeom>
                    <a:noFill/>
                    <a:ln>
                      <a:noFill/>
                    </a:ln>
                  </pic:spPr>
                </pic:pic>
              </a:graphicData>
            </a:graphic>
          </wp:inline>
        </w:drawing>
      </w:r>
    </w:p>
    <w:p w14:paraId="45335EB5" w14:textId="77777777" w:rsidR="00CE1A1E" w:rsidRPr="000838A2" w:rsidRDefault="00CE1A1E" w:rsidP="00CE1A1E">
      <w:pPr>
        <w:spacing w:after="120"/>
        <w:ind w:firstLine="720"/>
        <w:jc w:val="center"/>
        <w:rPr>
          <w:rFonts w:ascii="Times New Roman" w:hAnsi="Times New Roman"/>
          <w:bCs/>
          <w:iCs/>
        </w:rPr>
      </w:pPr>
    </w:p>
    <w:p w14:paraId="488CD278" w14:textId="77777777" w:rsidR="00BE2B53" w:rsidRDefault="00BE2B53" w:rsidP="00CE1A1E">
      <w:pPr>
        <w:spacing w:after="120"/>
        <w:ind w:firstLine="720"/>
        <w:jc w:val="center"/>
        <w:rPr>
          <w:rFonts w:ascii="Times New Roman" w:hAnsi="Times New Roman"/>
          <w:b/>
          <w:iCs/>
          <w:sz w:val="36"/>
          <w:szCs w:val="36"/>
        </w:rPr>
      </w:pPr>
    </w:p>
    <w:p w14:paraId="5EC50E35" w14:textId="7F3F1971" w:rsidR="00CE1A1E" w:rsidRPr="000838A2" w:rsidRDefault="00CE1A1E" w:rsidP="00CE1A1E">
      <w:pPr>
        <w:spacing w:after="120"/>
        <w:ind w:firstLine="720"/>
        <w:jc w:val="center"/>
        <w:rPr>
          <w:rFonts w:ascii="Times New Roman" w:hAnsi="Times New Roman"/>
          <w:b/>
          <w:iCs/>
          <w:sz w:val="36"/>
          <w:szCs w:val="36"/>
        </w:rPr>
      </w:pPr>
      <w:r w:rsidRPr="000838A2">
        <w:rPr>
          <w:rFonts w:ascii="Times New Roman" w:hAnsi="Times New Roman"/>
          <w:b/>
          <w:iCs/>
          <w:sz w:val="36"/>
          <w:szCs w:val="36"/>
        </w:rPr>
        <w:t>HỒ SƠ MỜI CHÀO GIÁ</w:t>
      </w:r>
      <w:r>
        <w:rPr>
          <w:rFonts w:ascii="Times New Roman" w:hAnsi="Times New Roman"/>
          <w:b/>
          <w:iCs/>
          <w:sz w:val="36"/>
          <w:szCs w:val="36"/>
        </w:rPr>
        <w:t xml:space="preserve"> LẬP DỰ TOÁN</w:t>
      </w:r>
    </w:p>
    <w:p w14:paraId="48BEF9E5" w14:textId="413A3075" w:rsidR="00CE1A1E" w:rsidRPr="000838A2" w:rsidRDefault="00CE1A1E" w:rsidP="00BE2B53">
      <w:pPr>
        <w:spacing w:after="120"/>
        <w:jc w:val="center"/>
        <w:rPr>
          <w:rFonts w:ascii="Times New Roman" w:hAnsi="Times New Roman"/>
          <w:bCs/>
          <w:i/>
        </w:rPr>
      </w:pPr>
      <w:r w:rsidRPr="000838A2">
        <w:rPr>
          <w:rFonts w:ascii="Times New Roman" w:hAnsi="Times New Roman"/>
          <w:bCs/>
          <w:i/>
        </w:rPr>
        <w:t>(Kèm theo</w:t>
      </w:r>
      <w:r>
        <w:rPr>
          <w:rFonts w:ascii="Times New Roman" w:hAnsi="Times New Roman"/>
          <w:bCs/>
          <w:i/>
        </w:rPr>
        <w:t xml:space="preserve"> Văn bản</w:t>
      </w:r>
      <w:r w:rsidRPr="000838A2">
        <w:rPr>
          <w:rFonts w:ascii="Times New Roman" w:hAnsi="Times New Roman"/>
          <w:bCs/>
          <w:i/>
        </w:rPr>
        <w:t xml:space="preserve"> </w:t>
      </w:r>
      <w:r>
        <w:rPr>
          <w:rFonts w:ascii="Times New Roman" w:hAnsi="Times New Roman"/>
          <w:bCs/>
          <w:i/>
        </w:rPr>
        <w:t xml:space="preserve">số  </w:t>
      </w:r>
      <w:r w:rsidRPr="000838A2">
        <w:rPr>
          <w:rFonts w:ascii="Times New Roman" w:hAnsi="Times New Roman"/>
          <w:bCs/>
          <w:i/>
        </w:rPr>
        <w:t xml:space="preserve">   </w:t>
      </w:r>
      <w:r w:rsidR="007348B3">
        <w:rPr>
          <w:rFonts w:ascii="Times New Roman" w:hAnsi="Times New Roman"/>
          <w:bCs/>
          <w:i/>
        </w:rPr>
        <w:t xml:space="preserve">  </w:t>
      </w:r>
      <w:r w:rsidRPr="000838A2">
        <w:rPr>
          <w:rFonts w:ascii="Times New Roman" w:hAnsi="Times New Roman"/>
          <w:bCs/>
          <w:i/>
        </w:rPr>
        <w:t xml:space="preserve">   </w:t>
      </w:r>
      <w:r>
        <w:rPr>
          <w:rFonts w:ascii="Times New Roman" w:hAnsi="Times New Roman"/>
          <w:bCs/>
          <w:i/>
        </w:rPr>
        <w:t xml:space="preserve">  /</w:t>
      </w:r>
      <w:r w:rsidR="007A717C">
        <w:rPr>
          <w:rFonts w:ascii="Times New Roman" w:hAnsi="Times New Roman"/>
          <w:bCs/>
          <w:i/>
        </w:rPr>
        <w:t>VEAM</w:t>
      </w:r>
      <w:r w:rsidRPr="000838A2">
        <w:rPr>
          <w:rFonts w:ascii="Times New Roman" w:hAnsi="Times New Roman"/>
          <w:bCs/>
          <w:i/>
        </w:rPr>
        <w:t>-</w:t>
      </w:r>
      <w:r>
        <w:rPr>
          <w:rFonts w:ascii="Times New Roman" w:hAnsi="Times New Roman"/>
          <w:bCs/>
          <w:i/>
        </w:rPr>
        <w:t>ĐTPT</w:t>
      </w:r>
      <w:r w:rsidRPr="000838A2">
        <w:rPr>
          <w:rFonts w:ascii="Times New Roman" w:hAnsi="Times New Roman"/>
          <w:bCs/>
          <w:i/>
        </w:rPr>
        <w:t xml:space="preserve"> ngày       </w:t>
      </w:r>
      <w:r>
        <w:rPr>
          <w:rFonts w:ascii="Times New Roman" w:hAnsi="Times New Roman"/>
          <w:bCs/>
          <w:i/>
        </w:rPr>
        <w:t xml:space="preserve">  </w:t>
      </w:r>
      <w:r w:rsidRPr="000838A2">
        <w:rPr>
          <w:rFonts w:ascii="Times New Roman" w:hAnsi="Times New Roman"/>
          <w:bCs/>
          <w:i/>
        </w:rPr>
        <w:t>tháng</w:t>
      </w:r>
      <w:r w:rsidR="005F371D">
        <w:rPr>
          <w:rFonts w:ascii="Times New Roman" w:hAnsi="Times New Roman"/>
          <w:bCs/>
          <w:i/>
        </w:rPr>
        <w:t xml:space="preserve"> </w:t>
      </w:r>
      <w:r w:rsidR="00332BEA">
        <w:rPr>
          <w:rFonts w:ascii="Times New Roman" w:hAnsi="Times New Roman"/>
          <w:bCs/>
          <w:i/>
        </w:rPr>
        <w:t>3</w:t>
      </w:r>
      <w:r w:rsidR="005F371D">
        <w:rPr>
          <w:rFonts w:ascii="Times New Roman" w:hAnsi="Times New Roman"/>
          <w:bCs/>
          <w:i/>
        </w:rPr>
        <w:t xml:space="preserve"> </w:t>
      </w:r>
      <w:r w:rsidRPr="000838A2">
        <w:rPr>
          <w:rFonts w:ascii="Times New Roman" w:hAnsi="Times New Roman"/>
          <w:bCs/>
          <w:i/>
        </w:rPr>
        <w:t>năm 202</w:t>
      </w:r>
      <w:r w:rsidR="00F4146B">
        <w:rPr>
          <w:rFonts w:ascii="Times New Roman" w:hAnsi="Times New Roman"/>
          <w:bCs/>
          <w:i/>
        </w:rPr>
        <w:t>6</w:t>
      </w:r>
      <w:r w:rsidRPr="000838A2">
        <w:rPr>
          <w:rFonts w:ascii="Times New Roman" w:hAnsi="Times New Roman"/>
          <w:bCs/>
          <w:i/>
        </w:rPr>
        <w:t>)</w:t>
      </w:r>
    </w:p>
    <w:p w14:paraId="61859C95" w14:textId="77777777" w:rsidR="00CE1A1E" w:rsidRPr="000838A2" w:rsidRDefault="00CE1A1E" w:rsidP="00CE1A1E">
      <w:pPr>
        <w:spacing w:after="120"/>
        <w:ind w:firstLine="720"/>
        <w:jc w:val="center"/>
        <w:rPr>
          <w:rFonts w:ascii="Times New Roman" w:hAnsi="Times New Roman"/>
          <w:bCs/>
          <w:iCs/>
        </w:rPr>
      </w:pPr>
    </w:p>
    <w:p w14:paraId="5DD4EA87" w14:textId="77777777" w:rsidR="00CE1A1E" w:rsidRPr="001225C4" w:rsidRDefault="00CE1A1E" w:rsidP="001225C4">
      <w:pPr>
        <w:spacing w:after="120"/>
        <w:jc w:val="left"/>
        <w:rPr>
          <w:rFonts w:ascii="Times New Roman" w:hAnsi="Times New Roman"/>
          <w:b/>
          <w:spacing w:val="-12"/>
        </w:rPr>
      </w:pPr>
      <w:r w:rsidRPr="001225C4">
        <w:rPr>
          <w:rFonts w:ascii="Times New Roman" w:hAnsi="Times New Roman"/>
          <w:b/>
          <w:spacing w:val="-12"/>
        </w:rPr>
        <w:t>Tên gói mua sắm: Tư vấn lập hồ sơ thiết kế bản vẽ thi công và dự toán xây dựng</w:t>
      </w:r>
    </w:p>
    <w:p w14:paraId="51B1326E" w14:textId="2F6046FC" w:rsidR="00CE1A1E" w:rsidRPr="003C694B" w:rsidRDefault="00CE1A1E" w:rsidP="001225C4">
      <w:pPr>
        <w:spacing w:after="120"/>
        <w:rPr>
          <w:rFonts w:ascii="Times New Roman" w:hAnsi="Times New Roman"/>
          <w:b/>
          <w:spacing w:val="-12"/>
        </w:rPr>
      </w:pPr>
      <w:r w:rsidRPr="003C694B">
        <w:rPr>
          <w:rFonts w:ascii="Times New Roman" w:hAnsi="Times New Roman"/>
          <w:b/>
          <w:spacing w:val="-12"/>
        </w:rPr>
        <w:t>Bên mời chào giá: Tổng công ty Máy động lực và Máy nông nghiệp Việt Nam</w:t>
      </w:r>
      <w:r w:rsidR="00013E66">
        <w:rPr>
          <w:rFonts w:ascii="Times New Roman" w:hAnsi="Times New Roman"/>
          <w:b/>
          <w:spacing w:val="-12"/>
        </w:rPr>
        <w:t xml:space="preserve"> </w:t>
      </w:r>
      <w:r w:rsidRPr="003C694B">
        <w:rPr>
          <w:rFonts w:ascii="Times New Roman" w:hAnsi="Times New Roman"/>
          <w:b/>
          <w:spacing w:val="-12"/>
        </w:rPr>
        <w:t>-</w:t>
      </w:r>
      <w:r w:rsidR="00013E66">
        <w:rPr>
          <w:rFonts w:ascii="Times New Roman" w:hAnsi="Times New Roman"/>
          <w:b/>
          <w:spacing w:val="-12"/>
        </w:rPr>
        <w:t xml:space="preserve"> </w:t>
      </w:r>
      <w:r w:rsidRPr="003C694B">
        <w:rPr>
          <w:rFonts w:ascii="Times New Roman" w:hAnsi="Times New Roman"/>
          <w:b/>
          <w:spacing w:val="-12"/>
        </w:rPr>
        <w:t>CTCP</w:t>
      </w:r>
    </w:p>
    <w:p w14:paraId="15E87A42" w14:textId="77777777" w:rsidR="00CE1A1E" w:rsidRPr="000838A2" w:rsidRDefault="00CE1A1E" w:rsidP="00CE1A1E">
      <w:pPr>
        <w:spacing w:after="120"/>
        <w:rPr>
          <w:rFonts w:ascii="Times New Roman" w:hAnsi="Times New Roman"/>
          <w:b/>
          <w:sz w:val="27"/>
          <w:szCs w:val="27"/>
        </w:rPr>
      </w:pPr>
    </w:p>
    <w:p w14:paraId="12A6F6B8" w14:textId="77777777" w:rsidR="00CE1A1E" w:rsidRDefault="00CE1A1E" w:rsidP="00CE1A1E">
      <w:pPr>
        <w:spacing w:before="240" w:after="120"/>
        <w:jc w:val="center"/>
        <w:rPr>
          <w:rFonts w:ascii="Times New Roman" w:hAnsi="Times New Roman"/>
          <w:b/>
          <w:iCs/>
        </w:rPr>
      </w:pPr>
    </w:p>
    <w:p w14:paraId="2A53A1EC" w14:textId="77777777" w:rsidR="00CE1A1E" w:rsidRDefault="00CE1A1E" w:rsidP="00CE1A1E">
      <w:pPr>
        <w:spacing w:before="240" w:after="120"/>
        <w:jc w:val="center"/>
        <w:rPr>
          <w:rFonts w:ascii="Times New Roman" w:hAnsi="Times New Roman"/>
          <w:b/>
          <w:iCs/>
        </w:rPr>
      </w:pPr>
    </w:p>
    <w:p w14:paraId="6577B399" w14:textId="77777777" w:rsidR="00CE1A1E" w:rsidRDefault="00CE1A1E" w:rsidP="00CE1A1E">
      <w:pPr>
        <w:spacing w:before="240" w:after="120"/>
        <w:jc w:val="center"/>
        <w:rPr>
          <w:rFonts w:ascii="Times New Roman" w:hAnsi="Times New Roman"/>
          <w:b/>
          <w:iCs/>
        </w:rPr>
      </w:pPr>
    </w:p>
    <w:p w14:paraId="3C31DEC2" w14:textId="77777777" w:rsidR="00CE1A1E" w:rsidRDefault="00CE1A1E" w:rsidP="00CE1A1E">
      <w:pPr>
        <w:spacing w:before="240" w:after="120"/>
        <w:jc w:val="center"/>
        <w:rPr>
          <w:rFonts w:ascii="Times New Roman" w:hAnsi="Times New Roman"/>
          <w:b/>
          <w:iCs/>
        </w:rPr>
      </w:pPr>
    </w:p>
    <w:p w14:paraId="603B7AB6" w14:textId="77777777" w:rsidR="00CE1A1E" w:rsidRDefault="00CE1A1E" w:rsidP="00CE1A1E">
      <w:pPr>
        <w:spacing w:before="240" w:after="120"/>
        <w:jc w:val="center"/>
        <w:rPr>
          <w:rFonts w:ascii="Times New Roman" w:hAnsi="Times New Roman"/>
          <w:b/>
          <w:iCs/>
        </w:rPr>
      </w:pPr>
    </w:p>
    <w:p w14:paraId="64DF87D5" w14:textId="77777777" w:rsidR="00CE1A1E" w:rsidRDefault="00CE1A1E" w:rsidP="00CE1A1E">
      <w:pPr>
        <w:spacing w:before="240" w:after="120"/>
        <w:jc w:val="center"/>
        <w:rPr>
          <w:rFonts w:ascii="Times New Roman" w:hAnsi="Times New Roman"/>
          <w:b/>
          <w:iCs/>
        </w:rPr>
      </w:pPr>
    </w:p>
    <w:p w14:paraId="6E6AEFE9" w14:textId="77777777" w:rsidR="00CE1A1E" w:rsidRDefault="00CE1A1E" w:rsidP="00CE1A1E">
      <w:pPr>
        <w:spacing w:before="240" w:after="120"/>
        <w:jc w:val="center"/>
        <w:rPr>
          <w:rFonts w:ascii="Times New Roman" w:hAnsi="Times New Roman"/>
          <w:b/>
          <w:iCs/>
        </w:rPr>
      </w:pPr>
    </w:p>
    <w:p w14:paraId="1782AF50" w14:textId="77777777" w:rsidR="00CE1A1E" w:rsidRDefault="00CE1A1E" w:rsidP="00CE1A1E">
      <w:pPr>
        <w:spacing w:before="240" w:after="120"/>
        <w:jc w:val="center"/>
        <w:rPr>
          <w:rFonts w:ascii="Times New Roman" w:hAnsi="Times New Roman"/>
          <w:b/>
          <w:iCs/>
        </w:rPr>
      </w:pPr>
    </w:p>
    <w:p w14:paraId="0B8C58AC" w14:textId="77777777" w:rsidR="00CE1A1E" w:rsidRDefault="00CE1A1E" w:rsidP="00CE1A1E">
      <w:pPr>
        <w:spacing w:before="240" w:after="120"/>
        <w:jc w:val="center"/>
        <w:rPr>
          <w:rFonts w:ascii="Times New Roman" w:hAnsi="Times New Roman"/>
          <w:b/>
          <w:iCs/>
        </w:rPr>
      </w:pPr>
    </w:p>
    <w:p w14:paraId="22327256" w14:textId="77777777" w:rsidR="00CE1A1E" w:rsidRDefault="00CE1A1E" w:rsidP="00CE1A1E">
      <w:pPr>
        <w:spacing w:before="240" w:after="120"/>
        <w:jc w:val="center"/>
        <w:rPr>
          <w:rFonts w:ascii="Times New Roman" w:hAnsi="Times New Roman"/>
          <w:b/>
          <w:iCs/>
        </w:rPr>
      </w:pPr>
    </w:p>
    <w:p w14:paraId="04591B65" w14:textId="77777777" w:rsidR="00CE1A1E" w:rsidRDefault="00CE1A1E" w:rsidP="00CE1A1E">
      <w:pPr>
        <w:spacing w:before="240" w:after="120"/>
        <w:jc w:val="center"/>
        <w:rPr>
          <w:rFonts w:ascii="Times New Roman" w:hAnsi="Times New Roman"/>
          <w:b/>
          <w:iCs/>
        </w:rPr>
      </w:pPr>
    </w:p>
    <w:p w14:paraId="697CB679" w14:textId="77777777" w:rsidR="00CE1A1E" w:rsidRDefault="00CE1A1E" w:rsidP="00CE1A1E">
      <w:pPr>
        <w:spacing w:before="240" w:after="120"/>
        <w:jc w:val="center"/>
        <w:rPr>
          <w:rFonts w:ascii="Times New Roman" w:hAnsi="Times New Roman"/>
          <w:b/>
          <w:iCs/>
        </w:rPr>
      </w:pPr>
    </w:p>
    <w:p w14:paraId="7071366B" w14:textId="19C87A33" w:rsidR="00CE1A1E" w:rsidRPr="000838A2" w:rsidRDefault="00CE1A1E" w:rsidP="00CE1A1E">
      <w:pPr>
        <w:spacing w:before="240" w:after="120"/>
        <w:jc w:val="center"/>
        <w:rPr>
          <w:rFonts w:ascii="Times New Roman" w:hAnsi="Times New Roman"/>
          <w:b/>
          <w:iCs/>
        </w:rPr>
      </w:pPr>
      <w:r>
        <w:rPr>
          <w:rFonts w:ascii="Times New Roman" w:hAnsi="Times New Roman"/>
          <w:b/>
          <w:iCs/>
        </w:rPr>
        <w:t>Hà Nội, ngày           tháng</w:t>
      </w:r>
      <w:r w:rsidR="00025FFE">
        <w:rPr>
          <w:rFonts w:ascii="Times New Roman" w:hAnsi="Times New Roman"/>
          <w:b/>
          <w:iCs/>
        </w:rPr>
        <w:t xml:space="preserve"> </w:t>
      </w:r>
      <w:r w:rsidR="00AC3FD6">
        <w:rPr>
          <w:rFonts w:ascii="Times New Roman" w:hAnsi="Times New Roman"/>
          <w:b/>
          <w:iCs/>
        </w:rPr>
        <w:t>3</w:t>
      </w:r>
      <w:r w:rsidR="00025FFE">
        <w:rPr>
          <w:rFonts w:ascii="Times New Roman" w:hAnsi="Times New Roman"/>
          <w:b/>
          <w:iCs/>
        </w:rPr>
        <w:t xml:space="preserve"> </w:t>
      </w:r>
      <w:r>
        <w:rPr>
          <w:rFonts w:ascii="Times New Roman" w:hAnsi="Times New Roman"/>
          <w:b/>
          <w:iCs/>
        </w:rPr>
        <w:t>năm 202</w:t>
      </w:r>
      <w:r w:rsidR="006758E0">
        <w:rPr>
          <w:rFonts w:ascii="Times New Roman" w:hAnsi="Times New Roman"/>
          <w:b/>
          <w:iCs/>
        </w:rPr>
        <w:t>6</w:t>
      </w:r>
      <w:r w:rsidRPr="000838A2">
        <w:rPr>
          <w:rFonts w:ascii="Times New Roman" w:hAnsi="Times New Roman"/>
          <w:b/>
          <w:iCs/>
        </w:rPr>
        <w:br w:type="page"/>
      </w:r>
    </w:p>
    <w:p w14:paraId="42418761" w14:textId="77777777" w:rsidR="00CE1A1E" w:rsidRPr="000838A2" w:rsidRDefault="00CE1A1E" w:rsidP="00CE1A1E">
      <w:pPr>
        <w:spacing w:after="120"/>
        <w:jc w:val="center"/>
        <w:rPr>
          <w:rFonts w:ascii="Times New Roman" w:hAnsi="Times New Roman"/>
          <w:b/>
          <w:iCs/>
        </w:rPr>
      </w:pPr>
      <w:r w:rsidRPr="000838A2">
        <w:rPr>
          <w:rFonts w:ascii="Times New Roman" w:hAnsi="Times New Roman"/>
          <w:b/>
          <w:iCs/>
        </w:rPr>
        <w:lastRenderedPageBreak/>
        <w:t>Chương I. YÊU CẦU CHUNG</w:t>
      </w:r>
    </w:p>
    <w:p w14:paraId="7C826FA1" w14:textId="77777777" w:rsidR="00013E66" w:rsidRDefault="00013E66" w:rsidP="00CE1A1E">
      <w:pPr>
        <w:spacing w:after="120"/>
        <w:ind w:firstLine="720"/>
        <w:rPr>
          <w:rFonts w:ascii="Times New Roman" w:hAnsi="Times New Roman"/>
          <w:b/>
          <w:iCs/>
        </w:rPr>
      </w:pPr>
    </w:p>
    <w:p w14:paraId="66F36C47" w14:textId="1B8FF3A3" w:rsidR="00CE1A1E" w:rsidRPr="000838A2" w:rsidRDefault="00CE1A1E" w:rsidP="00CE1A1E">
      <w:pPr>
        <w:spacing w:after="120"/>
        <w:ind w:firstLine="720"/>
        <w:rPr>
          <w:rFonts w:ascii="Times New Roman" w:hAnsi="Times New Roman"/>
          <w:b/>
          <w:iCs/>
        </w:rPr>
      </w:pPr>
      <w:r w:rsidRPr="000838A2">
        <w:rPr>
          <w:rFonts w:ascii="Times New Roman" w:hAnsi="Times New Roman"/>
          <w:b/>
          <w:iCs/>
        </w:rPr>
        <w:t>I. Tóm tắt thông tin gói mua sắm</w:t>
      </w:r>
    </w:p>
    <w:p w14:paraId="238DCA0B" w14:textId="77777777" w:rsidR="00CE1A1E" w:rsidRPr="000838A2" w:rsidRDefault="00CE1A1E" w:rsidP="00CE1A1E">
      <w:pPr>
        <w:spacing w:after="120"/>
        <w:ind w:firstLine="720"/>
        <w:rPr>
          <w:rFonts w:ascii="Times New Roman" w:hAnsi="Times New Roman"/>
          <w:bCs/>
          <w:iCs/>
        </w:rPr>
      </w:pPr>
      <w:r w:rsidRPr="007B254F">
        <w:rPr>
          <w:rFonts w:ascii="Times New Roman" w:hAnsi="Times New Roman"/>
          <w:bCs/>
          <w:iCs/>
        </w:rPr>
        <w:t>1. Tên bên mời chào giá: Tổng công ty Máy động lực và Máy nông nghiệp</w:t>
      </w:r>
      <w:r w:rsidRPr="000838A2">
        <w:rPr>
          <w:rFonts w:ascii="Times New Roman" w:hAnsi="Times New Roman"/>
          <w:bCs/>
          <w:iCs/>
        </w:rPr>
        <w:t xml:space="preserve"> Việt Nam – CTCP</w:t>
      </w:r>
      <w:r>
        <w:rPr>
          <w:rFonts w:ascii="Times New Roman" w:hAnsi="Times New Roman"/>
          <w:bCs/>
          <w:iCs/>
        </w:rPr>
        <w:t xml:space="preserve"> (VEAM)</w:t>
      </w:r>
      <w:r w:rsidRPr="000838A2">
        <w:rPr>
          <w:rFonts w:ascii="Times New Roman" w:hAnsi="Times New Roman"/>
          <w:bCs/>
          <w:iCs/>
        </w:rPr>
        <w:t>.</w:t>
      </w:r>
    </w:p>
    <w:p w14:paraId="118CD134" w14:textId="15EC2FA4" w:rsidR="00CE1A1E" w:rsidRPr="00A9591F" w:rsidRDefault="00CE1A1E" w:rsidP="00CE1A1E">
      <w:pPr>
        <w:spacing w:after="120"/>
        <w:ind w:firstLine="720"/>
        <w:rPr>
          <w:rFonts w:ascii="Times New Roman" w:hAnsi="Times New Roman"/>
          <w:bCs/>
          <w:iCs/>
          <w:spacing w:val="-2"/>
        </w:rPr>
      </w:pPr>
      <w:r w:rsidRPr="000838A2">
        <w:rPr>
          <w:rFonts w:ascii="Times New Roman" w:hAnsi="Times New Roman"/>
          <w:bCs/>
          <w:iCs/>
        </w:rPr>
        <w:t>2. Bên mời chào giá mời các Nhà cung cấp tham gia chào giá</w:t>
      </w:r>
      <w:r>
        <w:rPr>
          <w:rFonts w:ascii="Times New Roman" w:hAnsi="Times New Roman"/>
          <w:bCs/>
          <w:iCs/>
        </w:rPr>
        <w:t xml:space="preserve"> lập dự toán</w:t>
      </w:r>
      <w:r w:rsidRPr="000838A2">
        <w:rPr>
          <w:rFonts w:ascii="Times New Roman" w:hAnsi="Times New Roman"/>
          <w:bCs/>
          <w:iCs/>
        </w:rPr>
        <w:t xml:space="preserve"> gói mua sắm: </w:t>
      </w:r>
      <w:r w:rsidRPr="00A719C2">
        <w:rPr>
          <w:rFonts w:ascii="Times New Roman" w:hAnsi="Times New Roman"/>
          <w:bCs/>
          <w:iCs/>
          <w:spacing w:val="-2"/>
        </w:rPr>
        <w:t>Tư vấn lập hồ sơ thiết kế bản vẽ thi công và dự toán xây dựng</w:t>
      </w:r>
      <w:r>
        <w:rPr>
          <w:rFonts w:ascii="Times New Roman" w:hAnsi="Times New Roman"/>
          <w:bCs/>
          <w:iCs/>
          <w:spacing w:val="-2"/>
        </w:rPr>
        <w:t>.</w:t>
      </w:r>
    </w:p>
    <w:p w14:paraId="62427D1F" w14:textId="77777777" w:rsidR="00CE1A1E" w:rsidRPr="000838A2" w:rsidRDefault="00CE1A1E" w:rsidP="00CE1A1E">
      <w:pPr>
        <w:spacing w:after="120"/>
        <w:ind w:firstLine="720"/>
        <w:rPr>
          <w:rFonts w:ascii="Times New Roman" w:hAnsi="Times New Roman"/>
          <w:b/>
        </w:rPr>
      </w:pPr>
      <w:r w:rsidRPr="000838A2">
        <w:rPr>
          <w:rFonts w:ascii="Times New Roman" w:hAnsi="Times New Roman"/>
          <w:b/>
        </w:rPr>
        <w:t>II. Chỉ dẫn việc chuẩn bị và nộp HSCG</w:t>
      </w:r>
    </w:p>
    <w:p w14:paraId="2BC7082C"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1. Tư cách hợp lệ của Nhà cung cấp</w:t>
      </w:r>
    </w:p>
    <w:p w14:paraId="0D9147C5"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Nhà cung cấp là tổ chức có tư cách hợp lệ để tham gia nộp Hồ sơ chào giá (HSCG) này khi đáp ứng được các điều kiện sau đây:</w:t>
      </w:r>
    </w:p>
    <w:p w14:paraId="197B047F" w14:textId="77777777" w:rsidR="00CE1A1E" w:rsidRPr="00BE2B53" w:rsidRDefault="00CE1A1E" w:rsidP="00CE1A1E">
      <w:pPr>
        <w:spacing w:after="120"/>
        <w:ind w:firstLine="720"/>
        <w:rPr>
          <w:rFonts w:ascii="Times New Roman" w:hAnsi="Times New Roman"/>
          <w:bCs/>
          <w:iCs/>
          <w:spacing w:val="-6"/>
        </w:rPr>
      </w:pPr>
      <w:r w:rsidRPr="00BE2B53">
        <w:rPr>
          <w:rFonts w:ascii="Times New Roman" w:hAnsi="Times New Roman"/>
          <w:bCs/>
          <w:iCs/>
          <w:spacing w:val="-6"/>
        </w:rPr>
        <w:t>- Có đăng ký thành lập, hoạt động do cơ quan có thẩm quyền của nhà nước cấp;</w:t>
      </w:r>
    </w:p>
    <w:p w14:paraId="1F682AE5"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Hạch toán tài chính độc lập với VEAM;</w:t>
      </w:r>
    </w:p>
    <w:p w14:paraId="7A4253DA"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Không đang trong quá trình giải thể; không bị kết luận lâm vào tình trạng phá sản hoặc nợ không có khả năng chi trả theo quy định của pháp luật;</w:t>
      </w:r>
    </w:p>
    <w:p w14:paraId="5D97C908"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Độc lập về pháp lý và độc lập về tài chính với VEAM;</w:t>
      </w:r>
    </w:p>
    <w:p w14:paraId="2308150B"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Không đang trong thời gian bị cấm tham dự thầu theo quy định của pháp luật về đấu thầu.</w:t>
      </w:r>
    </w:p>
    <w:p w14:paraId="081C185F"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2. Thành phần HSCG</w:t>
      </w:r>
    </w:p>
    <w:p w14:paraId="38DFB207"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HSCG do Nhà cung cấp chuẩn bị bao gồm các nội dung sau:</w:t>
      </w:r>
    </w:p>
    <w:p w14:paraId="78BD9540"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Đơn chào giá theo Mẫu 01, Chương III;</w:t>
      </w:r>
    </w:p>
    <w:p w14:paraId="1C13A8DF"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Bảng tổng hợp giá chào theo Mẫu 02, chương III;</w:t>
      </w:r>
    </w:p>
    <w:p w14:paraId="394226CA"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Các tài liệu khác theo yêu cầu của HSMCG.</w:t>
      </w:r>
    </w:p>
    <w:p w14:paraId="39D6DA91"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3. Thời gian hiệu lực của HSCG: Thời gian hiệu lực của HSCG là 60 ngày (kể từ thời điểm hết hạn nộp hồ sơ chào giá).</w:t>
      </w:r>
    </w:p>
    <w:p w14:paraId="028BB596"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4. Nộp, tiếp nhận HSCG</w:t>
      </w:r>
    </w:p>
    <w:p w14:paraId="44C1E4DA"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Nhà cung cấp nộp HSCG (được niêm phong) trực tiếp tại Văn phòng VEAM hoặc qua đường bưu điện/ chuyển phát nhanh về địa chỉ:</w:t>
      </w:r>
    </w:p>
    <w:p w14:paraId="5D75633A" w14:textId="291A17BF"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Người tiếp nhận HSCG: Ông Nguyễn Long Giang, Phó trưởng Ban Đầu tư phát triển, số điện thoại: 024.62800802 hoặc 0979723231</w:t>
      </w:r>
    </w:p>
    <w:p w14:paraId="7B6C855A"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Địa chỉ: Ban Đầu tư phát triển, Tầng 5, Văn phòng VEAM - Tòa nhà VEAM Tây Hồ - ngõ 689, Lạc Long Quân, phường Tây Hồ, Hà Nội.</w:t>
      </w:r>
    </w:p>
    <w:p w14:paraId="0D44D35F" w14:textId="6674AD03"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Thời hạn nộp HSCG: Trước 1</w:t>
      </w:r>
      <w:r w:rsidR="00E96022">
        <w:rPr>
          <w:rFonts w:ascii="Times New Roman" w:hAnsi="Times New Roman"/>
          <w:bCs/>
          <w:iCs/>
        </w:rPr>
        <w:t>0</w:t>
      </w:r>
      <w:r w:rsidR="00BE2B53">
        <w:rPr>
          <w:rFonts w:ascii="Times New Roman" w:hAnsi="Times New Roman"/>
          <w:bCs/>
          <w:iCs/>
        </w:rPr>
        <w:t xml:space="preserve"> giờ</w:t>
      </w:r>
      <w:r w:rsidRPr="001E497F">
        <w:rPr>
          <w:rFonts w:ascii="Times New Roman" w:hAnsi="Times New Roman"/>
          <w:bCs/>
          <w:iCs/>
        </w:rPr>
        <w:t>, ngày</w:t>
      </w:r>
      <w:r w:rsidR="00F50502">
        <w:rPr>
          <w:rFonts w:ascii="Times New Roman" w:hAnsi="Times New Roman"/>
          <w:bCs/>
          <w:iCs/>
        </w:rPr>
        <w:t xml:space="preserve"> </w:t>
      </w:r>
      <w:r w:rsidR="002423D8">
        <w:rPr>
          <w:rFonts w:ascii="Times New Roman" w:hAnsi="Times New Roman"/>
          <w:bCs/>
          <w:iCs/>
        </w:rPr>
        <w:t>2</w:t>
      </w:r>
      <w:r w:rsidR="00013E66">
        <w:rPr>
          <w:rFonts w:ascii="Times New Roman" w:hAnsi="Times New Roman"/>
          <w:bCs/>
          <w:iCs/>
        </w:rPr>
        <w:t>3</w:t>
      </w:r>
      <w:r w:rsidRPr="001E497F">
        <w:rPr>
          <w:rFonts w:ascii="Times New Roman" w:hAnsi="Times New Roman"/>
          <w:bCs/>
          <w:iCs/>
        </w:rPr>
        <w:t>/</w:t>
      </w:r>
      <w:r w:rsidR="00E24D67">
        <w:rPr>
          <w:rFonts w:ascii="Times New Roman" w:hAnsi="Times New Roman"/>
          <w:bCs/>
          <w:iCs/>
        </w:rPr>
        <w:t>3</w:t>
      </w:r>
      <w:r w:rsidRPr="001E497F">
        <w:rPr>
          <w:rFonts w:ascii="Times New Roman" w:hAnsi="Times New Roman"/>
          <w:bCs/>
          <w:iCs/>
        </w:rPr>
        <w:t>/202</w:t>
      </w:r>
      <w:r w:rsidR="00E24D67">
        <w:rPr>
          <w:rFonts w:ascii="Times New Roman" w:hAnsi="Times New Roman"/>
          <w:bCs/>
          <w:iCs/>
        </w:rPr>
        <w:t>6</w:t>
      </w:r>
      <w:r w:rsidRPr="001E497F">
        <w:rPr>
          <w:rFonts w:ascii="Times New Roman" w:hAnsi="Times New Roman"/>
          <w:bCs/>
          <w:iCs/>
        </w:rPr>
        <w:t>.</w:t>
      </w:r>
    </w:p>
    <w:p w14:paraId="246D98CA"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Số lượng HSCG phải nộp: 01 bản gốc.</w:t>
      </w:r>
    </w:p>
    <w:p w14:paraId="7A28E020" w14:textId="77777777" w:rsidR="00BE2B53" w:rsidRDefault="00BE2B53" w:rsidP="00CE1A1E">
      <w:pPr>
        <w:spacing w:after="120"/>
        <w:ind w:firstLine="720"/>
        <w:rPr>
          <w:rFonts w:ascii="Times New Roman" w:hAnsi="Times New Roman"/>
          <w:b/>
        </w:rPr>
      </w:pPr>
    </w:p>
    <w:p w14:paraId="4AA7E812" w14:textId="77777777" w:rsidR="00BE2B53" w:rsidRDefault="00BE2B53" w:rsidP="00CE1A1E">
      <w:pPr>
        <w:spacing w:after="120"/>
        <w:ind w:firstLine="720"/>
        <w:rPr>
          <w:rFonts w:ascii="Times New Roman" w:hAnsi="Times New Roman"/>
          <w:b/>
        </w:rPr>
      </w:pPr>
    </w:p>
    <w:p w14:paraId="1B8B367B" w14:textId="0D2B2144" w:rsidR="00CE1A1E" w:rsidRPr="000838A2" w:rsidRDefault="00CE1A1E" w:rsidP="00CE1A1E">
      <w:pPr>
        <w:spacing w:after="120"/>
        <w:ind w:firstLine="720"/>
        <w:rPr>
          <w:rFonts w:ascii="Times New Roman" w:hAnsi="Times New Roman"/>
          <w:b/>
        </w:rPr>
      </w:pPr>
      <w:r w:rsidRPr="000838A2">
        <w:rPr>
          <w:rFonts w:ascii="Times New Roman" w:hAnsi="Times New Roman"/>
          <w:b/>
        </w:rPr>
        <w:t xml:space="preserve">III. Yêu cầu về giá chào </w:t>
      </w:r>
    </w:p>
    <w:p w14:paraId="46B5CFE5"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Nhà cung cấp nộp Đơn chào giá và Bảng tổng hợp giá chào theo Mẫu 01, Mẫu 02 Chương III, các ô để trống phải điền đầy đủ thông tin theo yêu cầu.</w:t>
      </w:r>
    </w:p>
    <w:p w14:paraId="47F55B68" w14:textId="0D8A0D34"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Trường hợp tại cột “đơn giá” và cột “thành tiền” của một mục mà Nhà cung cấp không ghi giá trị hoặc ghi là “0” thì được coi là đã phân bổ giá của mục này vào mục khác của gói mua sắm</w:t>
      </w:r>
      <w:r w:rsidR="00BE2B53">
        <w:rPr>
          <w:rFonts w:ascii="Times New Roman" w:hAnsi="Times New Roman"/>
          <w:bCs/>
          <w:iCs/>
        </w:rPr>
        <w:t>.</w:t>
      </w:r>
    </w:p>
    <w:p w14:paraId="2AC08F1B" w14:textId="4637BF8D"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Giá chào là giá do Nhà cung cấp ghi trong đơn giá chào giá, bao gồm toàn bộ các chi phí để thực hiện gói mua sắm trên cơ sở yêu cầu của HSMCG, kể cả thuế, phí, lệ phí và các chi phí liên quan khác.</w:t>
      </w:r>
    </w:p>
    <w:p w14:paraId="383ECEFC" w14:textId="77777777" w:rsidR="00CE1A1E" w:rsidRPr="000838A2" w:rsidRDefault="00CE1A1E" w:rsidP="00CE1A1E">
      <w:pPr>
        <w:spacing w:after="120"/>
        <w:ind w:firstLine="720"/>
        <w:rPr>
          <w:rFonts w:ascii="Times New Roman" w:hAnsi="Times New Roman"/>
          <w:b/>
        </w:rPr>
      </w:pPr>
      <w:r w:rsidRPr="000838A2">
        <w:rPr>
          <w:rFonts w:ascii="Times New Roman" w:hAnsi="Times New Roman"/>
          <w:b/>
        </w:rPr>
        <w:t>IV. Phạm vi công việc và tiêu chí lựa chọn Nhà cung cấp</w:t>
      </w:r>
    </w:p>
    <w:p w14:paraId="5C975AA8"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Chi tiết Phạm vi công việc và Tiêu chí lựa chọn Nhà cung cấp nêu tại Chương II của bản Hồ sơ mời chào giá (HSMCG) này.</w:t>
      </w:r>
    </w:p>
    <w:p w14:paraId="357DD951" w14:textId="77777777" w:rsidR="00CE1A1E" w:rsidRDefault="00CE1A1E" w:rsidP="00CE1A1E">
      <w:pPr>
        <w:rPr>
          <w:rFonts w:ascii="Times New Roman" w:hAnsi="Times New Roman"/>
          <w:b/>
          <w:iCs/>
        </w:rPr>
      </w:pPr>
      <w:r>
        <w:rPr>
          <w:rFonts w:ascii="Times New Roman" w:hAnsi="Times New Roman"/>
          <w:b/>
          <w:iCs/>
        </w:rPr>
        <w:br w:type="page"/>
      </w:r>
    </w:p>
    <w:p w14:paraId="3806BCB0" w14:textId="77777777" w:rsidR="00CE1A1E" w:rsidRDefault="00CE1A1E" w:rsidP="00CE1A1E">
      <w:pPr>
        <w:spacing w:after="120"/>
        <w:ind w:firstLine="720"/>
        <w:contextualSpacing/>
        <w:jc w:val="center"/>
        <w:rPr>
          <w:rFonts w:ascii="Times New Roman" w:hAnsi="Times New Roman"/>
          <w:bCs/>
        </w:rPr>
      </w:pPr>
      <w:r w:rsidRPr="000838A2">
        <w:rPr>
          <w:rFonts w:ascii="Times New Roman" w:hAnsi="Times New Roman"/>
          <w:b/>
          <w:iCs/>
        </w:rPr>
        <w:lastRenderedPageBreak/>
        <w:t>Chương II</w:t>
      </w:r>
      <w:r>
        <w:rPr>
          <w:rFonts w:ascii="Times New Roman" w:hAnsi="Times New Roman"/>
          <w:b/>
          <w:iCs/>
        </w:rPr>
        <w:t xml:space="preserve">. </w:t>
      </w:r>
      <w:r w:rsidRPr="000838A2">
        <w:rPr>
          <w:rFonts w:ascii="Times New Roman" w:hAnsi="Times New Roman"/>
          <w:b/>
          <w:iCs/>
        </w:rPr>
        <w:t>PHẠM VI CÔNG VIỆC</w:t>
      </w:r>
    </w:p>
    <w:p w14:paraId="7581719E" w14:textId="77777777" w:rsidR="00CE1A1E" w:rsidRPr="00460B96" w:rsidRDefault="00CE1A1E" w:rsidP="00CE1A1E">
      <w:pPr>
        <w:spacing w:after="120"/>
        <w:ind w:firstLine="720"/>
        <w:contextualSpacing/>
        <w:jc w:val="center"/>
        <w:rPr>
          <w:rFonts w:ascii="Times New Roman" w:hAnsi="Times New Roman"/>
          <w:bCs/>
        </w:rPr>
      </w:pPr>
      <w:r w:rsidRPr="000838A2">
        <w:rPr>
          <w:rFonts w:ascii="Times New Roman" w:hAnsi="Times New Roman"/>
          <w:b/>
          <w:iCs/>
        </w:rPr>
        <w:t>VÀ TIÊU CHÍ LỰA CHỌN NHÀ CUNG CẤP</w:t>
      </w:r>
    </w:p>
    <w:p w14:paraId="4BE1A3F3" w14:textId="77777777" w:rsidR="00013E66" w:rsidRDefault="00013E66" w:rsidP="00CE1A1E">
      <w:pPr>
        <w:spacing w:before="240" w:after="120"/>
        <w:ind w:firstLine="720"/>
        <w:rPr>
          <w:rFonts w:ascii="Times New Roman" w:hAnsi="Times New Roman"/>
          <w:b/>
        </w:rPr>
      </w:pPr>
    </w:p>
    <w:p w14:paraId="01F0B7C2" w14:textId="63BC5A50" w:rsidR="00CE1A1E" w:rsidRPr="006217AC" w:rsidRDefault="00CE1A1E" w:rsidP="00CE1A1E">
      <w:pPr>
        <w:spacing w:before="240" w:after="120"/>
        <w:ind w:firstLine="720"/>
        <w:rPr>
          <w:rFonts w:ascii="Times New Roman" w:hAnsi="Times New Roman"/>
          <w:b/>
        </w:rPr>
      </w:pPr>
      <w:r>
        <w:rPr>
          <w:rFonts w:ascii="Times New Roman" w:hAnsi="Times New Roman"/>
          <w:b/>
        </w:rPr>
        <w:t xml:space="preserve">I. </w:t>
      </w:r>
      <w:r w:rsidRPr="006217AC">
        <w:rPr>
          <w:rFonts w:ascii="Times New Roman" w:hAnsi="Times New Roman"/>
          <w:b/>
        </w:rPr>
        <w:t>Phạm vi công việc</w:t>
      </w:r>
    </w:p>
    <w:p w14:paraId="0AC63C9C"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1. Phạm vi, quy mô thực hiện việc cải tạo nâng cấp</w:t>
      </w:r>
    </w:p>
    <w:p w14:paraId="720FE9D0"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1.1. Phạm vi cải tạo nâng cấp:</w:t>
      </w:r>
    </w:p>
    <w:p w14:paraId="6789C9C9"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Những khu vực chức năng có diện tích lớn: Hội trường, phòng họp lớn, phòng khánh tiết …</w:t>
      </w:r>
    </w:p>
    <w:p w14:paraId="2C0F110B"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Các phòng họp nhỏ.</w:t>
      </w:r>
    </w:p>
    <w:p w14:paraId="590D917C"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Diện tích giao thông nội bộ: Sảnh hội trường, sảnh thang máy, hành lang.</w:t>
      </w:r>
    </w:p>
    <w:p w14:paraId="78932E9D"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Bảo trì, bảo dưỡng bề mặt các khối kết câu công trình (trát vá, sơn bề mặt dầm, xà, cột).</w:t>
      </w:r>
    </w:p>
    <w:p w14:paraId="417044CE"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1.2. Quy mô cải tạo nâng cấp:</w:t>
      </w:r>
    </w:p>
    <w:p w14:paraId="0B0C71C6"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Cụ thể khu vực cải tạo nâng cấp:</w:t>
      </w:r>
    </w:p>
    <w:p w14:paraId="777571B9"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Phòng hội trường 303 (tầng 3): 210 m</w:t>
      </w:r>
      <w:r w:rsidRPr="00BE2B53">
        <w:rPr>
          <w:rFonts w:ascii="Times New Roman" w:hAnsi="Times New Roman"/>
          <w:bCs/>
          <w:iCs/>
          <w:vertAlign w:val="superscript"/>
        </w:rPr>
        <w:t>2</w:t>
      </w:r>
      <w:r w:rsidRPr="001E497F">
        <w:rPr>
          <w:rFonts w:ascii="Times New Roman" w:hAnsi="Times New Roman"/>
          <w:bCs/>
          <w:iCs/>
        </w:rPr>
        <w:t>;</w:t>
      </w:r>
    </w:p>
    <w:p w14:paraId="6F98BA45"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Phòng họp lớn 207 (tầng 2): 82 m</w:t>
      </w:r>
      <w:r w:rsidRPr="00BE2B53">
        <w:rPr>
          <w:rFonts w:ascii="Times New Roman" w:hAnsi="Times New Roman"/>
          <w:bCs/>
          <w:iCs/>
          <w:vertAlign w:val="superscript"/>
        </w:rPr>
        <w:t>2</w:t>
      </w:r>
      <w:r w:rsidRPr="001E497F">
        <w:rPr>
          <w:rFonts w:ascii="Times New Roman" w:hAnsi="Times New Roman"/>
          <w:bCs/>
          <w:iCs/>
        </w:rPr>
        <w:t>;</w:t>
      </w:r>
    </w:p>
    <w:p w14:paraId="512ED0D7"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Phòng khánh tiết (tầng 2): 52 m</w:t>
      </w:r>
      <w:r w:rsidRPr="00BE2B53">
        <w:rPr>
          <w:rFonts w:ascii="Times New Roman" w:hAnsi="Times New Roman"/>
          <w:bCs/>
          <w:iCs/>
          <w:vertAlign w:val="superscript"/>
        </w:rPr>
        <w:t>2</w:t>
      </w:r>
      <w:r w:rsidRPr="001E497F">
        <w:rPr>
          <w:rFonts w:ascii="Times New Roman" w:hAnsi="Times New Roman"/>
          <w:bCs/>
          <w:iCs/>
        </w:rPr>
        <w:t>;</w:t>
      </w:r>
    </w:p>
    <w:p w14:paraId="0C0EB7FA"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Phòng 201: 80 m</w:t>
      </w:r>
      <w:r w:rsidRPr="00BE2B53">
        <w:rPr>
          <w:rFonts w:ascii="Times New Roman" w:hAnsi="Times New Roman"/>
          <w:bCs/>
          <w:iCs/>
          <w:vertAlign w:val="superscript"/>
        </w:rPr>
        <w:t>2</w:t>
      </w:r>
      <w:r w:rsidRPr="001E497F">
        <w:rPr>
          <w:rFonts w:ascii="Times New Roman" w:hAnsi="Times New Roman"/>
          <w:bCs/>
          <w:iCs/>
        </w:rPr>
        <w:t>;</w:t>
      </w:r>
    </w:p>
    <w:p w14:paraId="2BB4AC91"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Phòng 202: 43 m</w:t>
      </w:r>
      <w:r w:rsidRPr="00BE2B53">
        <w:rPr>
          <w:rFonts w:ascii="Times New Roman" w:hAnsi="Times New Roman"/>
          <w:bCs/>
          <w:iCs/>
          <w:vertAlign w:val="superscript"/>
        </w:rPr>
        <w:t>2</w:t>
      </w:r>
      <w:r w:rsidRPr="001E497F">
        <w:rPr>
          <w:rFonts w:ascii="Times New Roman" w:hAnsi="Times New Roman"/>
          <w:bCs/>
          <w:iCs/>
        </w:rPr>
        <w:t>;</w:t>
      </w:r>
    </w:p>
    <w:p w14:paraId="4D4CF9BC"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Phòng họp tầng 2: 48 m</w:t>
      </w:r>
      <w:r w:rsidRPr="00BE2B53">
        <w:rPr>
          <w:rFonts w:ascii="Times New Roman" w:hAnsi="Times New Roman"/>
          <w:bCs/>
          <w:iCs/>
          <w:vertAlign w:val="superscript"/>
        </w:rPr>
        <w:t>2</w:t>
      </w:r>
      <w:r w:rsidRPr="001E497F">
        <w:rPr>
          <w:rFonts w:ascii="Times New Roman" w:hAnsi="Times New Roman"/>
          <w:bCs/>
          <w:iCs/>
        </w:rPr>
        <w:t>;</w:t>
      </w:r>
    </w:p>
    <w:p w14:paraId="1D1590F1"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Sảnh phòng hội trường tầng 3: 81 m</w:t>
      </w:r>
      <w:r w:rsidRPr="00BE2B53">
        <w:rPr>
          <w:rFonts w:ascii="Times New Roman" w:hAnsi="Times New Roman"/>
          <w:bCs/>
          <w:iCs/>
          <w:vertAlign w:val="superscript"/>
        </w:rPr>
        <w:t>2</w:t>
      </w:r>
      <w:r w:rsidRPr="001E497F">
        <w:rPr>
          <w:rFonts w:ascii="Times New Roman" w:hAnsi="Times New Roman"/>
          <w:bCs/>
          <w:iCs/>
        </w:rPr>
        <w:t>;</w:t>
      </w:r>
    </w:p>
    <w:p w14:paraId="5F6639C0"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Sảnh và hành lang tầng 2: 153 m</w:t>
      </w:r>
      <w:r w:rsidRPr="00BE2B53">
        <w:rPr>
          <w:rFonts w:ascii="Times New Roman" w:hAnsi="Times New Roman"/>
          <w:bCs/>
          <w:iCs/>
          <w:vertAlign w:val="superscript"/>
        </w:rPr>
        <w:t>2</w:t>
      </w:r>
      <w:r w:rsidRPr="001E497F">
        <w:rPr>
          <w:rFonts w:ascii="Times New Roman" w:hAnsi="Times New Roman"/>
          <w:bCs/>
          <w:iCs/>
        </w:rPr>
        <w:t>.</w:t>
      </w:r>
    </w:p>
    <w:p w14:paraId="6FC27089"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Thay mới hệ vách kính liền cửa dọc hành lang tầng 2 đến tầng 5: 51 m</w:t>
      </w:r>
      <w:r w:rsidRPr="00BE2B53">
        <w:rPr>
          <w:rFonts w:ascii="Times New Roman" w:hAnsi="Times New Roman"/>
          <w:bCs/>
          <w:iCs/>
          <w:vertAlign w:val="superscript"/>
        </w:rPr>
        <w:t>2</w:t>
      </w:r>
      <w:r w:rsidRPr="001E497F">
        <w:rPr>
          <w:rFonts w:ascii="Times New Roman" w:hAnsi="Times New Roman"/>
          <w:bCs/>
          <w:iCs/>
        </w:rPr>
        <w:t>.</w:t>
      </w:r>
    </w:p>
    <w:p w14:paraId="1164264B"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Nâng cấp hệ thống điều hoà cho phòng hội trường và phòng họp lớn: 06 giàn lạnh;</w:t>
      </w:r>
    </w:p>
    <w:p w14:paraId="4A1DBBB9"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Tổng diện tích khu vực phòng cải tạo nâng cấp là 515 m</w:t>
      </w:r>
      <w:r w:rsidRPr="00BE2B53">
        <w:rPr>
          <w:rFonts w:ascii="Times New Roman" w:hAnsi="Times New Roman"/>
          <w:bCs/>
          <w:iCs/>
          <w:vertAlign w:val="superscript"/>
        </w:rPr>
        <w:t>2</w:t>
      </w:r>
      <w:r w:rsidRPr="001E497F">
        <w:rPr>
          <w:rFonts w:ascii="Times New Roman" w:hAnsi="Times New Roman"/>
          <w:bCs/>
          <w:iCs/>
        </w:rPr>
        <w:t>, diện tích sảnh và hành lang cần thay mới vật liệu là 234 m</w:t>
      </w:r>
      <w:r w:rsidRPr="00BE2B53">
        <w:rPr>
          <w:rFonts w:ascii="Times New Roman" w:hAnsi="Times New Roman"/>
          <w:bCs/>
          <w:iCs/>
          <w:vertAlign w:val="superscript"/>
        </w:rPr>
        <w:t>2</w:t>
      </w:r>
      <w:r w:rsidRPr="001E497F">
        <w:rPr>
          <w:rFonts w:ascii="Times New Roman" w:hAnsi="Times New Roman"/>
          <w:bCs/>
          <w:iCs/>
        </w:rPr>
        <w:t>, hệ vách kính là 51 m</w:t>
      </w:r>
      <w:r w:rsidRPr="00BE2B53">
        <w:rPr>
          <w:rFonts w:ascii="Times New Roman" w:hAnsi="Times New Roman"/>
          <w:bCs/>
          <w:iCs/>
          <w:vertAlign w:val="superscript"/>
        </w:rPr>
        <w:t>2</w:t>
      </w:r>
      <w:r w:rsidRPr="001E497F">
        <w:rPr>
          <w:rFonts w:ascii="Times New Roman" w:hAnsi="Times New Roman"/>
          <w:bCs/>
          <w:iCs/>
        </w:rPr>
        <w:t>.</w:t>
      </w:r>
    </w:p>
    <w:p w14:paraId="71B7960D"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2. Phạm vi công việc Nhà cung cấp phải thực hiện</w:t>
      </w:r>
    </w:p>
    <w:p w14:paraId="2B045581"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Khảo sát hiện trạng các khu vực sửa chữa tại VEAM;</w:t>
      </w:r>
    </w:p>
    <w:p w14:paraId="6050F52D"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Đề xuất các giải pháp về: Kiến trúc, hạ tầng kỹ thuật, chiếu sáng, giải pháp đảm bảo tính đồng bộ và các giải pháp khác theo yêu cầu.</w:t>
      </w:r>
    </w:p>
    <w:p w14:paraId="1CDAABD9"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Thiết kế bản vẽ thi công: Các bản vẽ thiết kế chi tiết bao gồm cả phụ lục tính toán và phần thuyết minh.</w:t>
      </w:r>
    </w:p>
    <w:p w14:paraId="0BFF57E9"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lastRenderedPageBreak/>
        <w:t>- Lập dự toán xây dựng công trình: Bao gồm thuyết minh dự toán, cơ sở pháp lý và vản bản áp dụng.</w:t>
      </w:r>
    </w:p>
    <w:p w14:paraId="5DDC4256" w14:textId="77777777" w:rsidR="00CE1A1E" w:rsidRPr="001E497F" w:rsidRDefault="00CE1A1E" w:rsidP="00CE1A1E">
      <w:pPr>
        <w:spacing w:after="120"/>
        <w:ind w:firstLine="720"/>
        <w:rPr>
          <w:rFonts w:ascii="Times New Roman" w:hAnsi="Times New Roman"/>
          <w:bCs/>
          <w:iCs/>
        </w:rPr>
      </w:pPr>
      <w:r w:rsidRPr="001E497F">
        <w:rPr>
          <w:rFonts w:ascii="Times New Roman" w:hAnsi="Times New Roman"/>
          <w:bCs/>
          <w:iCs/>
        </w:rPr>
        <w:t>- Các nội dung khác theo yêu cầu của VEAM.</w:t>
      </w:r>
    </w:p>
    <w:p w14:paraId="65E9BC06" w14:textId="77777777" w:rsidR="00CE1A1E" w:rsidRPr="00A07885" w:rsidRDefault="00CE1A1E" w:rsidP="00CE1A1E">
      <w:pPr>
        <w:pStyle w:val="ListParagraph"/>
        <w:numPr>
          <w:ilvl w:val="0"/>
          <w:numId w:val="12"/>
        </w:numPr>
        <w:spacing w:after="120"/>
        <w:ind w:left="1134" w:hanging="414"/>
        <w:jc w:val="left"/>
        <w:rPr>
          <w:rFonts w:ascii="Times New Roman" w:hAnsi="Times New Roman"/>
          <w:b/>
        </w:rPr>
      </w:pPr>
      <w:r w:rsidRPr="00A07885">
        <w:rPr>
          <w:rFonts w:ascii="Times New Roman" w:hAnsi="Times New Roman"/>
          <w:b/>
        </w:rPr>
        <w:t>Tiêu chí lựa chọn Nhà cung cấp</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01"/>
        <w:gridCol w:w="2835"/>
        <w:gridCol w:w="2722"/>
        <w:gridCol w:w="1247"/>
      </w:tblGrid>
      <w:tr w:rsidR="00CE1A1E" w:rsidRPr="000321D9" w14:paraId="19A9837E" w14:textId="77777777" w:rsidTr="00617D91">
        <w:trPr>
          <w:trHeight w:val="453"/>
          <w:tblHeader/>
          <w:jc w:val="center"/>
        </w:trPr>
        <w:tc>
          <w:tcPr>
            <w:tcW w:w="562" w:type="dxa"/>
            <w:noWrap/>
            <w:vAlign w:val="center"/>
            <w:hideMark/>
          </w:tcPr>
          <w:p w14:paraId="52DF29C4" w14:textId="77777777" w:rsidR="00CE1A1E" w:rsidRPr="003F3F7D" w:rsidRDefault="00CE1A1E" w:rsidP="00617D91">
            <w:pPr>
              <w:jc w:val="center"/>
              <w:rPr>
                <w:rFonts w:ascii="Times New Roman" w:hAnsi="Times New Roman"/>
                <w:b/>
                <w:bCs/>
                <w:sz w:val="26"/>
                <w:szCs w:val="26"/>
              </w:rPr>
            </w:pPr>
            <w:r w:rsidRPr="003F3F7D">
              <w:rPr>
                <w:rFonts w:ascii="Times New Roman" w:hAnsi="Times New Roman"/>
                <w:b/>
                <w:bCs/>
                <w:sz w:val="26"/>
                <w:szCs w:val="26"/>
              </w:rPr>
              <w:t>Stt</w:t>
            </w:r>
          </w:p>
        </w:tc>
        <w:tc>
          <w:tcPr>
            <w:tcW w:w="1701" w:type="dxa"/>
            <w:vAlign w:val="center"/>
          </w:tcPr>
          <w:p w14:paraId="56521A25" w14:textId="77777777" w:rsidR="00CE1A1E" w:rsidRPr="003F3F7D" w:rsidRDefault="00CE1A1E" w:rsidP="00617D91">
            <w:pPr>
              <w:jc w:val="center"/>
              <w:rPr>
                <w:rFonts w:ascii="Times New Roman" w:hAnsi="Times New Roman"/>
                <w:b/>
                <w:bCs/>
                <w:sz w:val="26"/>
                <w:szCs w:val="26"/>
              </w:rPr>
            </w:pPr>
            <w:r w:rsidRPr="003F3F7D">
              <w:rPr>
                <w:rFonts w:ascii="Times New Roman" w:hAnsi="Times New Roman"/>
                <w:b/>
                <w:bCs/>
                <w:sz w:val="26"/>
                <w:szCs w:val="26"/>
              </w:rPr>
              <w:t>Tiêu chí</w:t>
            </w:r>
          </w:p>
        </w:tc>
        <w:tc>
          <w:tcPr>
            <w:tcW w:w="2835" w:type="dxa"/>
            <w:noWrap/>
            <w:vAlign w:val="center"/>
            <w:hideMark/>
          </w:tcPr>
          <w:p w14:paraId="26C1E465" w14:textId="77777777" w:rsidR="00CE1A1E" w:rsidRPr="003F3F7D" w:rsidRDefault="00CE1A1E" w:rsidP="00617D91">
            <w:pPr>
              <w:jc w:val="center"/>
              <w:rPr>
                <w:rFonts w:ascii="Times New Roman" w:hAnsi="Times New Roman"/>
                <w:b/>
                <w:bCs/>
                <w:sz w:val="26"/>
                <w:szCs w:val="26"/>
              </w:rPr>
            </w:pPr>
            <w:r w:rsidRPr="003F3F7D">
              <w:rPr>
                <w:rFonts w:ascii="Times New Roman" w:hAnsi="Times New Roman"/>
                <w:b/>
                <w:bCs/>
                <w:sz w:val="26"/>
                <w:szCs w:val="26"/>
              </w:rPr>
              <w:t>Nội dung yêu cầu</w:t>
            </w:r>
          </w:p>
        </w:tc>
        <w:tc>
          <w:tcPr>
            <w:tcW w:w="2722" w:type="dxa"/>
            <w:vAlign w:val="center"/>
          </w:tcPr>
          <w:p w14:paraId="7763C031" w14:textId="77777777" w:rsidR="00CE1A1E" w:rsidRPr="003F3F7D" w:rsidRDefault="00CE1A1E" w:rsidP="00617D91">
            <w:pPr>
              <w:jc w:val="center"/>
              <w:rPr>
                <w:rFonts w:ascii="Times New Roman" w:hAnsi="Times New Roman"/>
                <w:b/>
                <w:bCs/>
                <w:sz w:val="26"/>
                <w:szCs w:val="26"/>
              </w:rPr>
            </w:pPr>
            <w:r w:rsidRPr="003F3F7D">
              <w:rPr>
                <w:rFonts w:ascii="Times New Roman" w:hAnsi="Times New Roman"/>
                <w:b/>
                <w:bCs/>
                <w:sz w:val="26"/>
                <w:szCs w:val="26"/>
              </w:rPr>
              <w:t>Tài liệu chứng minh</w:t>
            </w:r>
          </w:p>
        </w:tc>
        <w:tc>
          <w:tcPr>
            <w:tcW w:w="1247" w:type="dxa"/>
            <w:vAlign w:val="center"/>
          </w:tcPr>
          <w:p w14:paraId="48D11F45" w14:textId="77777777" w:rsidR="00CE1A1E" w:rsidRPr="003F3F7D" w:rsidRDefault="00CE1A1E" w:rsidP="00617D91">
            <w:pPr>
              <w:jc w:val="center"/>
              <w:rPr>
                <w:rFonts w:ascii="Times New Roman" w:hAnsi="Times New Roman"/>
                <w:b/>
                <w:bCs/>
                <w:sz w:val="26"/>
                <w:szCs w:val="26"/>
              </w:rPr>
            </w:pPr>
            <w:r w:rsidRPr="003F3F7D">
              <w:rPr>
                <w:rFonts w:ascii="Times New Roman" w:hAnsi="Times New Roman"/>
                <w:b/>
                <w:bCs/>
                <w:sz w:val="26"/>
                <w:szCs w:val="26"/>
              </w:rPr>
              <w:t>Ghi chú</w:t>
            </w:r>
          </w:p>
        </w:tc>
      </w:tr>
      <w:tr w:rsidR="00CE1A1E" w:rsidRPr="000321D9" w14:paraId="1EE027EE" w14:textId="77777777" w:rsidTr="00617D91">
        <w:trPr>
          <w:trHeight w:val="959"/>
          <w:jc w:val="center"/>
        </w:trPr>
        <w:tc>
          <w:tcPr>
            <w:tcW w:w="562" w:type="dxa"/>
            <w:hideMark/>
          </w:tcPr>
          <w:p w14:paraId="1726420E" w14:textId="77777777" w:rsidR="00CE1A1E" w:rsidRPr="003F3F7D" w:rsidRDefault="00CE1A1E" w:rsidP="00617D91">
            <w:pPr>
              <w:jc w:val="center"/>
              <w:rPr>
                <w:rFonts w:ascii="Times New Roman" w:hAnsi="Times New Roman"/>
                <w:sz w:val="26"/>
                <w:szCs w:val="26"/>
              </w:rPr>
            </w:pPr>
            <w:r w:rsidRPr="003F3F7D">
              <w:rPr>
                <w:rFonts w:ascii="Times New Roman" w:hAnsi="Times New Roman"/>
                <w:sz w:val="26"/>
                <w:szCs w:val="26"/>
              </w:rPr>
              <w:t>1</w:t>
            </w:r>
          </w:p>
        </w:tc>
        <w:tc>
          <w:tcPr>
            <w:tcW w:w="1701" w:type="dxa"/>
            <w:noWrap/>
          </w:tcPr>
          <w:p w14:paraId="31C0DF4A" w14:textId="77777777" w:rsidR="00CE1A1E" w:rsidRPr="003F3F7D" w:rsidRDefault="00CE1A1E" w:rsidP="00617D91">
            <w:pPr>
              <w:jc w:val="center"/>
              <w:rPr>
                <w:rFonts w:ascii="Times New Roman" w:hAnsi="Times New Roman"/>
                <w:sz w:val="26"/>
                <w:szCs w:val="26"/>
              </w:rPr>
            </w:pPr>
            <w:r w:rsidRPr="003F3F7D">
              <w:rPr>
                <w:rFonts w:ascii="Times New Roman" w:hAnsi="Times New Roman"/>
                <w:sz w:val="26"/>
                <w:szCs w:val="26"/>
              </w:rPr>
              <w:t>Yêu cầu về Tư cách hợp lệ và năng lực kinh nghiệm</w:t>
            </w:r>
          </w:p>
        </w:tc>
        <w:tc>
          <w:tcPr>
            <w:tcW w:w="2835" w:type="dxa"/>
            <w:noWrap/>
          </w:tcPr>
          <w:p w14:paraId="4F42E94E" w14:textId="77777777" w:rsidR="00CE1A1E" w:rsidRPr="009D7200" w:rsidRDefault="00CE1A1E" w:rsidP="00617D91">
            <w:pPr>
              <w:rPr>
                <w:rFonts w:ascii="Times New Roman" w:eastAsia="MS Mincho" w:hAnsi="Times New Roman"/>
                <w:bCs/>
                <w:sz w:val="26"/>
                <w:szCs w:val="26"/>
                <w:lang w:eastAsia="ar-SA"/>
              </w:rPr>
            </w:pPr>
            <w:r w:rsidRPr="003F3F7D">
              <w:rPr>
                <w:rFonts w:ascii="Times New Roman" w:hAnsi="Times New Roman"/>
                <w:sz w:val="26"/>
                <w:szCs w:val="26"/>
              </w:rPr>
              <w:t xml:space="preserve">1.1 </w:t>
            </w:r>
            <w:r>
              <w:rPr>
                <w:rFonts w:ascii="Times New Roman" w:hAnsi="Times New Roman"/>
                <w:sz w:val="26"/>
                <w:szCs w:val="26"/>
              </w:rPr>
              <w:t>Đ</w:t>
            </w:r>
            <w:r w:rsidRPr="003F3F7D">
              <w:rPr>
                <w:rFonts w:ascii="Times New Roman" w:hAnsi="Times New Roman"/>
                <w:sz w:val="26"/>
                <w:szCs w:val="26"/>
              </w:rPr>
              <w:t xml:space="preserve">ược thành lập và </w:t>
            </w:r>
            <w:r w:rsidRPr="009D7200">
              <w:rPr>
                <w:rFonts w:ascii="Times New Roman" w:eastAsia="MS Mincho" w:hAnsi="Times New Roman"/>
                <w:bCs/>
                <w:sz w:val="26"/>
                <w:szCs w:val="26"/>
                <w:lang w:eastAsia="ar-SA"/>
              </w:rPr>
              <w:t>hoạt động hợp pháp tại Việt Nam, có giấy phép hoạt động trong lĩnh vực tư vấn xây dựng.</w:t>
            </w:r>
          </w:p>
          <w:p w14:paraId="54FD43DB" w14:textId="77777777" w:rsidR="00CE1A1E" w:rsidRPr="009D7200" w:rsidRDefault="00CE1A1E" w:rsidP="007C1D9E">
            <w:pPr>
              <w:rPr>
                <w:rFonts w:ascii="Times New Roman" w:eastAsia="MS Mincho" w:hAnsi="Times New Roman"/>
                <w:bCs/>
                <w:sz w:val="26"/>
                <w:szCs w:val="26"/>
                <w:lang w:eastAsia="ar-SA"/>
              </w:rPr>
            </w:pPr>
          </w:p>
          <w:p w14:paraId="1320FF54" w14:textId="77777777" w:rsidR="00CE1A1E" w:rsidRPr="009D7200" w:rsidRDefault="00CE1A1E" w:rsidP="007C1D9E">
            <w:pPr>
              <w:rPr>
                <w:rFonts w:ascii="Times New Roman" w:eastAsia="MS Mincho" w:hAnsi="Times New Roman"/>
                <w:bCs/>
                <w:sz w:val="26"/>
                <w:szCs w:val="26"/>
                <w:lang w:eastAsia="ar-SA"/>
              </w:rPr>
            </w:pPr>
            <w:r w:rsidRPr="009D7200">
              <w:rPr>
                <w:rFonts w:ascii="Times New Roman" w:eastAsia="MS Mincho" w:hAnsi="Times New Roman"/>
                <w:bCs/>
                <w:sz w:val="26"/>
                <w:szCs w:val="26"/>
                <w:lang w:eastAsia="ar-SA"/>
              </w:rPr>
              <w:t>1.2 Có tối thiểu 2 năm kinh nghiệm trong lĩnh vực tư vấn xây dựng.</w:t>
            </w:r>
          </w:p>
          <w:p w14:paraId="73EFFA07" w14:textId="77777777" w:rsidR="00CE1A1E" w:rsidRPr="009D7200" w:rsidRDefault="00CE1A1E" w:rsidP="007C1D9E">
            <w:pPr>
              <w:rPr>
                <w:rFonts w:ascii="Times New Roman" w:eastAsia="MS Mincho" w:hAnsi="Times New Roman"/>
                <w:bCs/>
                <w:sz w:val="26"/>
                <w:szCs w:val="26"/>
                <w:lang w:eastAsia="ar-SA"/>
              </w:rPr>
            </w:pPr>
          </w:p>
          <w:p w14:paraId="5857C771" w14:textId="77777777" w:rsidR="00CE1A1E" w:rsidRPr="003F3F7D" w:rsidRDefault="00CE1A1E" w:rsidP="007C1D9E">
            <w:pPr>
              <w:rPr>
                <w:iCs/>
                <w:sz w:val="26"/>
                <w:szCs w:val="26"/>
              </w:rPr>
            </w:pPr>
            <w:r w:rsidRPr="009D7200">
              <w:rPr>
                <w:rFonts w:ascii="Times New Roman" w:eastAsia="MS Mincho" w:hAnsi="Times New Roman"/>
                <w:bCs/>
                <w:sz w:val="26"/>
                <w:szCs w:val="26"/>
                <w:lang w:eastAsia="ar-SA"/>
              </w:rPr>
              <w:t>1.3 Có kinh nghiệm cung cấp dịch vụ tư vấn tương tự.</w:t>
            </w:r>
          </w:p>
        </w:tc>
        <w:tc>
          <w:tcPr>
            <w:tcW w:w="2722" w:type="dxa"/>
          </w:tcPr>
          <w:p w14:paraId="3A8B1F48" w14:textId="77777777" w:rsidR="00CE1A1E" w:rsidRPr="003F3F7D" w:rsidRDefault="00CE1A1E" w:rsidP="00617D91">
            <w:pPr>
              <w:tabs>
                <w:tab w:val="left" w:pos="34"/>
                <w:tab w:val="left" w:pos="175"/>
              </w:tabs>
              <w:rPr>
                <w:rFonts w:ascii="Times New Roman" w:hAnsi="Times New Roman" w:cs="Calibri"/>
                <w:sz w:val="26"/>
                <w:szCs w:val="26"/>
              </w:rPr>
            </w:pPr>
            <w:r w:rsidRPr="003F3F7D">
              <w:rPr>
                <w:rFonts w:ascii="Times New Roman" w:hAnsi="Times New Roman" w:cs="Calibri"/>
                <w:sz w:val="26"/>
                <w:szCs w:val="26"/>
              </w:rPr>
              <w:t>1.1 Giấy chứng nhận đăng ký doanh nghiệp có ngành nghề trong lĩnh vực tư vấn xây dựng; Chứng chỉ năng lực hoạt động xây dựng.</w:t>
            </w:r>
          </w:p>
          <w:p w14:paraId="063BCFD9" w14:textId="77777777" w:rsidR="00CE1A1E" w:rsidRDefault="00CE1A1E" w:rsidP="00617D91">
            <w:pPr>
              <w:tabs>
                <w:tab w:val="left" w:pos="34"/>
                <w:tab w:val="left" w:pos="175"/>
              </w:tabs>
              <w:rPr>
                <w:rFonts w:ascii="Times New Roman" w:hAnsi="Times New Roman" w:cs="Calibri"/>
                <w:sz w:val="26"/>
                <w:szCs w:val="26"/>
              </w:rPr>
            </w:pPr>
            <w:r w:rsidRPr="003F3F7D">
              <w:rPr>
                <w:rFonts w:ascii="Times New Roman" w:hAnsi="Times New Roman" w:cs="Calibri"/>
                <w:sz w:val="26"/>
                <w:szCs w:val="26"/>
              </w:rPr>
              <w:t>1.2 Số năm kinh nghiệm được xác định trên cơ sở giấy chứng nhận đăng ký kinh doanh hợp lệ.</w:t>
            </w:r>
          </w:p>
          <w:p w14:paraId="3FA15E45" w14:textId="77777777" w:rsidR="00CE1A1E" w:rsidRPr="003F3F7D" w:rsidRDefault="00CE1A1E" w:rsidP="00617D91">
            <w:pPr>
              <w:tabs>
                <w:tab w:val="left" w:pos="34"/>
                <w:tab w:val="left" w:pos="175"/>
              </w:tabs>
              <w:rPr>
                <w:rFonts w:ascii="Times New Roman" w:hAnsi="Times New Roman" w:cs="Calibri"/>
                <w:sz w:val="26"/>
                <w:szCs w:val="26"/>
              </w:rPr>
            </w:pPr>
            <w:r w:rsidRPr="003F3F7D">
              <w:rPr>
                <w:rFonts w:ascii="Times New Roman" w:hAnsi="Times New Roman" w:cs="Calibri"/>
                <w:sz w:val="26"/>
                <w:szCs w:val="26"/>
              </w:rPr>
              <w:t>1.3 Tối thiểu 01 Bản sao hợp đồng dịch vụ tư vấn tương tự.</w:t>
            </w:r>
          </w:p>
        </w:tc>
        <w:tc>
          <w:tcPr>
            <w:tcW w:w="1247" w:type="dxa"/>
          </w:tcPr>
          <w:p w14:paraId="2CAA5DE0" w14:textId="77777777" w:rsidR="00CE1A1E" w:rsidRPr="003F3F7D" w:rsidRDefault="00CE1A1E" w:rsidP="00617D91">
            <w:pPr>
              <w:pStyle w:val="ListParagraph"/>
              <w:tabs>
                <w:tab w:val="left" w:pos="34"/>
                <w:tab w:val="left" w:pos="175"/>
              </w:tabs>
              <w:spacing w:before="0" w:after="0" w:line="240" w:lineRule="auto"/>
              <w:ind w:left="0"/>
              <w:contextualSpacing w:val="0"/>
              <w:rPr>
                <w:i/>
                <w:sz w:val="26"/>
                <w:szCs w:val="26"/>
              </w:rPr>
            </w:pPr>
          </w:p>
        </w:tc>
      </w:tr>
      <w:tr w:rsidR="00CE1A1E" w:rsidRPr="000321D9" w14:paraId="0E667D91" w14:textId="77777777" w:rsidTr="00617D91">
        <w:trPr>
          <w:trHeight w:val="1152"/>
          <w:jc w:val="center"/>
        </w:trPr>
        <w:tc>
          <w:tcPr>
            <w:tcW w:w="562" w:type="dxa"/>
            <w:noWrap/>
            <w:hideMark/>
          </w:tcPr>
          <w:p w14:paraId="186888DD" w14:textId="77777777" w:rsidR="00CE1A1E" w:rsidRPr="003F3F7D" w:rsidRDefault="00CE1A1E" w:rsidP="00617D91">
            <w:pPr>
              <w:jc w:val="center"/>
              <w:rPr>
                <w:rFonts w:ascii="Times New Roman" w:hAnsi="Times New Roman"/>
                <w:sz w:val="26"/>
                <w:szCs w:val="26"/>
              </w:rPr>
            </w:pPr>
            <w:r w:rsidRPr="003F3F7D">
              <w:rPr>
                <w:rFonts w:ascii="Times New Roman" w:hAnsi="Times New Roman"/>
                <w:sz w:val="26"/>
                <w:szCs w:val="26"/>
              </w:rPr>
              <w:t>2</w:t>
            </w:r>
          </w:p>
          <w:p w14:paraId="7D5750FC" w14:textId="77777777" w:rsidR="00CE1A1E" w:rsidRPr="003F3F7D" w:rsidRDefault="00CE1A1E" w:rsidP="00617D91">
            <w:pPr>
              <w:jc w:val="center"/>
              <w:rPr>
                <w:rFonts w:ascii="Times New Roman" w:hAnsi="Times New Roman"/>
                <w:sz w:val="26"/>
                <w:szCs w:val="26"/>
              </w:rPr>
            </w:pPr>
          </w:p>
        </w:tc>
        <w:tc>
          <w:tcPr>
            <w:tcW w:w="1701" w:type="dxa"/>
          </w:tcPr>
          <w:p w14:paraId="19CAD76C" w14:textId="77777777" w:rsidR="00CE1A1E" w:rsidRPr="003F3F7D" w:rsidRDefault="00CE1A1E" w:rsidP="00617D91">
            <w:pPr>
              <w:jc w:val="center"/>
              <w:rPr>
                <w:rFonts w:ascii="Times New Roman" w:hAnsi="Times New Roman"/>
                <w:sz w:val="26"/>
                <w:szCs w:val="26"/>
              </w:rPr>
            </w:pPr>
            <w:r w:rsidRPr="003F3F7D">
              <w:rPr>
                <w:rFonts w:ascii="Times New Roman" w:hAnsi="Times New Roman"/>
                <w:sz w:val="26"/>
                <w:szCs w:val="26"/>
              </w:rPr>
              <w:t>Yêu cầu về</w:t>
            </w:r>
          </w:p>
          <w:p w14:paraId="15B71816" w14:textId="77777777" w:rsidR="00CE1A1E" w:rsidRPr="003F3F7D" w:rsidRDefault="00CE1A1E" w:rsidP="00617D91">
            <w:pPr>
              <w:jc w:val="center"/>
              <w:rPr>
                <w:rFonts w:ascii="Times New Roman" w:hAnsi="Times New Roman"/>
                <w:sz w:val="26"/>
                <w:szCs w:val="26"/>
              </w:rPr>
            </w:pPr>
            <w:r w:rsidRPr="003F3F7D">
              <w:rPr>
                <w:rFonts w:ascii="Times New Roman" w:hAnsi="Times New Roman"/>
                <w:sz w:val="26"/>
                <w:szCs w:val="26"/>
              </w:rPr>
              <w:t>Quy mô tổ chức</w:t>
            </w:r>
          </w:p>
          <w:p w14:paraId="2C23D345" w14:textId="77777777" w:rsidR="00CE1A1E" w:rsidRPr="003F3F7D" w:rsidRDefault="00CE1A1E" w:rsidP="00617D91">
            <w:pPr>
              <w:jc w:val="center"/>
              <w:rPr>
                <w:rFonts w:ascii="Times New Roman" w:hAnsi="Times New Roman"/>
                <w:sz w:val="26"/>
                <w:szCs w:val="26"/>
              </w:rPr>
            </w:pPr>
            <w:r w:rsidRPr="003F3F7D">
              <w:rPr>
                <w:rFonts w:ascii="Times New Roman" w:hAnsi="Times New Roman"/>
                <w:sz w:val="26"/>
                <w:szCs w:val="26"/>
              </w:rPr>
              <w:t>và chuyên môn</w:t>
            </w:r>
          </w:p>
        </w:tc>
        <w:tc>
          <w:tcPr>
            <w:tcW w:w="2835" w:type="dxa"/>
          </w:tcPr>
          <w:p w14:paraId="756CB848" w14:textId="77777777" w:rsidR="00CE1A1E" w:rsidRPr="003F3F7D" w:rsidRDefault="00CE1A1E" w:rsidP="00617D91">
            <w:pPr>
              <w:rPr>
                <w:rFonts w:ascii="Times New Roman" w:hAnsi="Times New Roman"/>
                <w:sz w:val="26"/>
                <w:szCs w:val="26"/>
              </w:rPr>
            </w:pPr>
            <w:r>
              <w:rPr>
                <w:rFonts w:ascii="Times New Roman" w:hAnsi="Times New Roman"/>
                <w:sz w:val="26"/>
                <w:szCs w:val="26"/>
              </w:rPr>
              <w:t>C</w:t>
            </w:r>
            <w:r w:rsidRPr="003F3F7D">
              <w:rPr>
                <w:rFonts w:ascii="Times New Roman" w:hAnsi="Times New Roman"/>
                <w:sz w:val="26"/>
                <w:szCs w:val="26"/>
              </w:rPr>
              <w:t xml:space="preserve">ó </w:t>
            </w:r>
            <w:r>
              <w:rPr>
                <w:rFonts w:ascii="Times New Roman" w:hAnsi="Times New Roman"/>
                <w:sz w:val="26"/>
                <w:szCs w:val="26"/>
              </w:rPr>
              <w:t xml:space="preserve">tối thiểu 05 </w:t>
            </w:r>
            <w:r w:rsidRPr="003F3F7D">
              <w:rPr>
                <w:rFonts w:ascii="Times New Roman" w:hAnsi="Times New Roman"/>
                <w:sz w:val="26"/>
                <w:szCs w:val="26"/>
              </w:rPr>
              <w:t xml:space="preserve">chuyên gia, nhân viên có chuyên môn liên quan đến lĩnh vực xây </w:t>
            </w:r>
            <w:r>
              <w:rPr>
                <w:rFonts w:ascii="Times New Roman" w:hAnsi="Times New Roman"/>
                <w:sz w:val="26"/>
                <w:szCs w:val="26"/>
              </w:rPr>
              <w:t xml:space="preserve">dựng </w:t>
            </w:r>
            <w:r w:rsidRPr="003F3F7D">
              <w:rPr>
                <w:rFonts w:ascii="Times New Roman" w:hAnsi="Times New Roman"/>
                <w:sz w:val="26"/>
                <w:szCs w:val="26"/>
              </w:rPr>
              <w:t>trở lên.</w:t>
            </w:r>
          </w:p>
        </w:tc>
        <w:tc>
          <w:tcPr>
            <w:tcW w:w="2722" w:type="dxa"/>
          </w:tcPr>
          <w:p w14:paraId="66E6A787" w14:textId="77777777" w:rsidR="00CE1A1E" w:rsidRPr="003F3F7D" w:rsidRDefault="00CE1A1E" w:rsidP="00617D91">
            <w:pPr>
              <w:rPr>
                <w:rFonts w:ascii="Times New Roman" w:hAnsi="Times New Roman"/>
                <w:sz w:val="26"/>
                <w:szCs w:val="26"/>
              </w:rPr>
            </w:pPr>
            <w:r w:rsidRPr="003F3F7D">
              <w:rPr>
                <w:rFonts w:ascii="Times New Roman" w:hAnsi="Times New Roman"/>
                <w:sz w:val="26"/>
                <w:szCs w:val="26"/>
              </w:rPr>
              <w:t>Danh sách nhân sự kèm theo</w:t>
            </w:r>
            <w:r>
              <w:rPr>
                <w:rFonts w:ascii="Times New Roman" w:hAnsi="Times New Roman"/>
                <w:sz w:val="26"/>
                <w:szCs w:val="26"/>
              </w:rPr>
              <w:t xml:space="preserve"> hợp đồng.</w:t>
            </w:r>
          </w:p>
        </w:tc>
        <w:tc>
          <w:tcPr>
            <w:tcW w:w="1247" w:type="dxa"/>
          </w:tcPr>
          <w:p w14:paraId="39B5CC2C" w14:textId="77777777" w:rsidR="00CE1A1E" w:rsidRPr="003F3F7D" w:rsidRDefault="00CE1A1E" w:rsidP="00617D91">
            <w:pPr>
              <w:jc w:val="center"/>
              <w:rPr>
                <w:rFonts w:ascii="Times New Roman" w:hAnsi="Times New Roman"/>
                <w:i/>
                <w:sz w:val="26"/>
                <w:szCs w:val="26"/>
              </w:rPr>
            </w:pPr>
          </w:p>
        </w:tc>
      </w:tr>
    </w:tbl>
    <w:p w14:paraId="0CEBE564" w14:textId="77777777" w:rsidR="00CE1A1E" w:rsidRDefault="00CE1A1E" w:rsidP="00CE1A1E">
      <w:pPr>
        <w:ind w:firstLine="567"/>
        <w:jc w:val="center"/>
        <w:rPr>
          <w:rFonts w:ascii="Times New Roman" w:hAnsi="Times New Roman"/>
          <w:bCs/>
          <w:i/>
          <w:sz w:val="15"/>
          <w:szCs w:val="15"/>
        </w:rPr>
      </w:pPr>
    </w:p>
    <w:p w14:paraId="50CBEC44" w14:textId="77777777" w:rsidR="00CE1A1E" w:rsidRDefault="00CE1A1E" w:rsidP="00CE1A1E">
      <w:pPr>
        <w:rPr>
          <w:rFonts w:ascii="Times New Roman" w:hAnsi="Times New Roman"/>
          <w:bCs/>
          <w:iCs/>
        </w:rPr>
      </w:pPr>
    </w:p>
    <w:p w14:paraId="3A33DCB9" w14:textId="77777777" w:rsidR="00CE1A1E" w:rsidRDefault="00CE1A1E" w:rsidP="00CE1A1E">
      <w:pPr>
        <w:spacing w:before="240" w:after="120"/>
        <w:contextualSpacing/>
        <w:rPr>
          <w:rFonts w:ascii="Times New Roman" w:hAnsi="Times New Roman"/>
          <w:b/>
          <w:iCs/>
        </w:rPr>
      </w:pPr>
    </w:p>
    <w:p w14:paraId="72A76DE2" w14:textId="77777777" w:rsidR="00CE1A1E" w:rsidRDefault="00CE1A1E" w:rsidP="00CE1A1E">
      <w:pPr>
        <w:spacing w:before="240" w:after="120"/>
        <w:contextualSpacing/>
        <w:jc w:val="center"/>
        <w:rPr>
          <w:rFonts w:ascii="Times New Roman" w:hAnsi="Times New Roman"/>
          <w:b/>
          <w:iCs/>
        </w:rPr>
      </w:pPr>
    </w:p>
    <w:p w14:paraId="1C2F7EA6" w14:textId="77777777" w:rsidR="00CE1A1E" w:rsidRDefault="00CE1A1E" w:rsidP="00CE1A1E">
      <w:pPr>
        <w:rPr>
          <w:rFonts w:ascii="Times New Roman" w:hAnsi="Times New Roman"/>
          <w:b/>
          <w:iCs/>
        </w:rPr>
      </w:pPr>
      <w:r>
        <w:rPr>
          <w:rFonts w:ascii="Times New Roman" w:hAnsi="Times New Roman"/>
          <w:b/>
          <w:iCs/>
        </w:rPr>
        <w:br w:type="page"/>
      </w:r>
    </w:p>
    <w:p w14:paraId="651A7068" w14:textId="77777777" w:rsidR="00CE1A1E" w:rsidRPr="000838A2" w:rsidRDefault="00CE1A1E" w:rsidP="00CE1A1E">
      <w:pPr>
        <w:spacing w:before="240" w:after="120"/>
        <w:contextualSpacing/>
        <w:jc w:val="center"/>
        <w:rPr>
          <w:rFonts w:ascii="Times New Roman" w:hAnsi="Times New Roman"/>
          <w:b/>
          <w:iCs/>
        </w:rPr>
      </w:pPr>
      <w:r w:rsidRPr="000838A2">
        <w:rPr>
          <w:rFonts w:ascii="Times New Roman" w:hAnsi="Times New Roman"/>
          <w:b/>
          <w:iCs/>
        </w:rPr>
        <w:lastRenderedPageBreak/>
        <w:t>Chương III. BIỂU MẪU</w:t>
      </w:r>
    </w:p>
    <w:p w14:paraId="42573846" w14:textId="77777777" w:rsidR="00CE1A1E" w:rsidRPr="000838A2" w:rsidRDefault="00CE1A1E" w:rsidP="00CE1A1E">
      <w:pPr>
        <w:spacing w:before="240" w:after="120"/>
        <w:contextualSpacing/>
        <w:rPr>
          <w:rFonts w:ascii="Times New Roman" w:hAnsi="Times New Roman"/>
          <w:b/>
          <w:iCs/>
        </w:rPr>
      </w:pPr>
    </w:p>
    <w:p w14:paraId="27169DE3" w14:textId="77777777" w:rsidR="00CE1A1E" w:rsidRPr="00EC0DAE" w:rsidRDefault="00CE1A1E" w:rsidP="00CE1A1E">
      <w:pPr>
        <w:pStyle w:val="ListParagraph"/>
        <w:numPr>
          <w:ilvl w:val="0"/>
          <w:numId w:val="11"/>
        </w:numPr>
        <w:spacing w:before="0" w:after="240" w:line="240" w:lineRule="auto"/>
        <w:ind w:left="714" w:hanging="357"/>
        <w:contextualSpacing w:val="0"/>
        <w:rPr>
          <w:rFonts w:ascii="Times New Roman" w:hAnsi="Times New Roman"/>
          <w:bCs/>
          <w:iCs/>
        </w:rPr>
      </w:pPr>
      <w:r w:rsidRPr="00EC0DAE">
        <w:rPr>
          <w:rFonts w:ascii="Times New Roman" w:hAnsi="Times New Roman"/>
          <w:bCs/>
          <w:iCs/>
        </w:rPr>
        <w:t>Mẫu số 01: Đơn chào giá.</w:t>
      </w:r>
    </w:p>
    <w:p w14:paraId="29B3D9BE" w14:textId="77777777" w:rsidR="00CE1A1E" w:rsidRPr="00EC0DAE" w:rsidRDefault="00CE1A1E" w:rsidP="00CE1A1E">
      <w:pPr>
        <w:pStyle w:val="ListParagraph"/>
        <w:numPr>
          <w:ilvl w:val="0"/>
          <w:numId w:val="11"/>
        </w:numPr>
        <w:spacing w:before="0" w:after="240" w:line="240" w:lineRule="auto"/>
        <w:ind w:left="714" w:hanging="357"/>
        <w:contextualSpacing w:val="0"/>
        <w:rPr>
          <w:rFonts w:ascii="Times New Roman" w:hAnsi="Times New Roman"/>
          <w:bCs/>
          <w:iCs/>
        </w:rPr>
      </w:pPr>
      <w:r w:rsidRPr="00EC0DAE">
        <w:rPr>
          <w:rFonts w:ascii="Times New Roman" w:hAnsi="Times New Roman"/>
          <w:bCs/>
          <w:iCs/>
        </w:rPr>
        <w:t>Mẫu số 02: Bảng tổng hợp giá chào.</w:t>
      </w:r>
    </w:p>
    <w:p w14:paraId="73B5246A" w14:textId="77777777" w:rsidR="00CE1A1E" w:rsidRPr="000838A2" w:rsidRDefault="00CE1A1E" w:rsidP="00CE1A1E">
      <w:pPr>
        <w:spacing w:before="240" w:after="120"/>
        <w:rPr>
          <w:rFonts w:ascii="Times New Roman" w:hAnsi="Times New Roman"/>
          <w:bCs/>
          <w:iCs/>
        </w:rPr>
      </w:pPr>
    </w:p>
    <w:p w14:paraId="0742E0E9" w14:textId="77777777" w:rsidR="00CE1A1E" w:rsidRPr="000838A2" w:rsidRDefault="00CE1A1E" w:rsidP="00CE1A1E">
      <w:pPr>
        <w:spacing w:before="240" w:after="120"/>
        <w:rPr>
          <w:rFonts w:ascii="Times New Roman" w:hAnsi="Times New Roman"/>
          <w:bCs/>
          <w:iCs/>
        </w:rPr>
      </w:pPr>
    </w:p>
    <w:p w14:paraId="2BBAFB6D" w14:textId="77777777" w:rsidR="00CE1A1E" w:rsidRPr="000838A2" w:rsidRDefault="00CE1A1E" w:rsidP="00CE1A1E">
      <w:pPr>
        <w:spacing w:before="240" w:after="120"/>
        <w:rPr>
          <w:rFonts w:ascii="Times New Roman" w:hAnsi="Times New Roman"/>
          <w:bCs/>
          <w:iCs/>
        </w:rPr>
      </w:pPr>
    </w:p>
    <w:p w14:paraId="3F4C4197" w14:textId="77777777" w:rsidR="00CE1A1E" w:rsidRPr="000838A2" w:rsidRDefault="00CE1A1E" w:rsidP="00CE1A1E">
      <w:pPr>
        <w:spacing w:before="240" w:after="120"/>
        <w:rPr>
          <w:rFonts w:ascii="Times New Roman" w:hAnsi="Times New Roman"/>
          <w:bCs/>
          <w:iCs/>
        </w:rPr>
      </w:pPr>
    </w:p>
    <w:p w14:paraId="6B7D1226" w14:textId="77777777" w:rsidR="00CE1A1E" w:rsidRPr="000838A2" w:rsidRDefault="00CE1A1E" w:rsidP="00CE1A1E">
      <w:pPr>
        <w:spacing w:before="240" w:after="120"/>
        <w:rPr>
          <w:rFonts w:ascii="Times New Roman" w:hAnsi="Times New Roman"/>
          <w:bCs/>
          <w:iCs/>
        </w:rPr>
      </w:pPr>
    </w:p>
    <w:p w14:paraId="382E22E8" w14:textId="77777777" w:rsidR="00CE1A1E" w:rsidRPr="000838A2" w:rsidRDefault="00CE1A1E" w:rsidP="00CE1A1E">
      <w:pPr>
        <w:spacing w:before="240" w:after="120"/>
        <w:rPr>
          <w:rFonts w:ascii="Times New Roman" w:hAnsi="Times New Roman"/>
          <w:bCs/>
          <w:iCs/>
        </w:rPr>
      </w:pPr>
    </w:p>
    <w:p w14:paraId="5CFDF5B9" w14:textId="77777777" w:rsidR="00CE1A1E" w:rsidRPr="000838A2" w:rsidRDefault="00CE1A1E" w:rsidP="00CE1A1E">
      <w:pPr>
        <w:spacing w:before="240" w:after="120"/>
        <w:rPr>
          <w:rFonts w:ascii="Times New Roman" w:hAnsi="Times New Roman"/>
          <w:bCs/>
          <w:iCs/>
        </w:rPr>
      </w:pPr>
    </w:p>
    <w:p w14:paraId="15C89313" w14:textId="77777777" w:rsidR="00CE1A1E" w:rsidRPr="000838A2" w:rsidRDefault="00CE1A1E" w:rsidP="00CE1A1E">
      <w:pPr>
        <w:spacing w:before="240" w:after="120"/>
        <w:rPr>
          <w:rFonts w:ascii="Times New Roman" w:hAnsi="Times New Roman"/>
          <w:bCs/>
          <w:iCs/>
        </w:rPr>
      </w:pPr>
    </w:p>
    <w:p w14:paraId="4ABF03B6" w14:textId="77777777" w:rsidR="00CE1A1E" w:rsidRPr="000838A2" w:rsidRDefault="00CE1A1E" w:rsidP="00CE1A1E">
      <w:pPr>
        <w:spacing w:before="240" w:after="120"/>
        <w:rPr>
          <w:rFonts w:ascii="Times New Roman" w:hAnsi="Times New Roman"/>
          <w:bCs/>
          <w:iCs/>
        </w:rPr>
      </w:pPr>
    </w:p>
    <w:p w14:paraId="1CFE45B8" w14:textId="77777777" w:rsidR="00CE1A1E" w:rsidRPr="000838A2" w:rsidRDefault="00CE1A1E" w:rsidP="00CE1A1E">
      <w:pPr>
        <w:spacing w:before="240" w:after="120"/>
        <w:rPr>
          <w:rFonts w:ascii="Times New Roman" w:hAnsi="Times New Roman"/>
          <w:bCs/>
          <w:iCs/>
        </w:rPr>
      </w:pPr>
    </w:p>
    <w:p w14:paraId="61C56D32" w14:textId="77777777" w:rsidR="00CE1A1E" w:rsidRPr="000838A2" w:rsidRDefault="00CE1A1E" w:rsidP="00CE1A1E">
      <w:pPr>
        <w:spacing w:before="240" w:after="120"/>
        <w:rPr>
          <w:rFonts w:ascii="Times New Roman" w:hAnsi="Times New Roman"/>
          <w:bCs/>
          <w:iCs/>
        </w:rPr>
      </w:pPr>
    </w:p>
    <w:p w14:paraId="6DFB10B2" w14:textId="77777777" w:rsidR="00CE1A1E" w:rsidRPr="000838A2" w:rsidRDefault="00CE1A1E" w:rsidP="00CE1A1E">
      <w:pPr>
        <w:spacing w:before="240" w:after="120"/>
        <w:rPr>
          <w:rFonts w:ascii="Times New Roman" w:hAnsi="Times New Roman"/>
          <w:bCs/>
          <w:iCs/>
        </w:rPr>
      </w:pPr>
    </w:p>
    <w:p w14:paraId="53BC6E54" w14:textId="77777777" w:rsidR="00CE1A1E" w:rsidRPr="000838A2" w:rsidRDefault="00CE1A1E" w:rsidP="00CE1A1E">
      <w:pPr>
        <w:spacing w:before="240" w:after="120"/>
        <w:rPr>
          <w:rFonts w:ascii="Times New Roman" w:hAnsi="Times New Roman"/>
          <w:bCs/>
          <w:iCs/>
        </w:rPr>
      </w:pPr>
    </w:p>
    <w:p w14:paraId="7EE17B7B" w14:textId="77777777" w:rsidR="00CE1A1E" w:rsidRDefault="00CE1A1E" w:rsidP="00CE1A1E">
      <w:pPr>
        <w:spacing w:before="240" w:after="120"/>
        <w:rPr>
          <w:rFonts w:ascii="Times New Roman" w:hAnsi="Times New Roman"/>
          <w:b/>
          <w:iCs/>
          <w:u w:val="single"/>
        </w:rPr>
      </w:pPr>
    </w:p>
    <w:p w14:paraId="2B4B1E43" w14:textId="77777777" w:rsidR="00CE1A1E" w:rsidRDefault="00CE1A1E" w:rsidP="00CE1A1E">
      <w:pPr>
        <w:rPr>
          <w:rFonts w:ascii="Times New Roman" w:hAnsi="Times New Roman"/>
          <w:b/>
          <w:iCs/>
          <w:u w:val="single"/>
        </w:rPr>
      </w:pPr>
      <w:r>
        <w:rPr>
          <w:rFonts w:ascii="Times New Roman" w:hAnsi="Times New Roman"/>
          <w:b/>
          <w:iCs/>
          <w:u w:val="single"/>
        </w:rPr>
        <w:br w:type="page"/>
      </w:r>
    </w:p>
    <w:p w14:paraId="7BD4BE7D" w14:textId="77777777" w:rsidR="00CE1A1E" w:rsidRPr="000838A2" w:rsidRDefault="00CE1A1E" w:rsidP="00CE1A1E">
      <w:pPr>
        <w:spacing w:before="240" w:after="120"/>
        <w:jc w:val="right"/>
        <w:rPr>
          <w:rFonts w:ascii="Times New Roman" w:hAnsi="Times New Roman"/>
          <w:b/>
          <w:iCs/>
          <w:u w:val="single"/>
        </w:rPr>
      </w:pPr>
      <w:r w:rsidRPr="000838A2">
        <w:rPr>
          <w:rFonts w:ascii="Times New Roman" w:hAnsi="Times New Roman"/>
          <w:b/>
          <w:iCs/>
          <w:u w:val="single"/>
        </w:rPr>
        <w:lastRenderedPageBreak/>
        <w:t>Mẫu số 01</w:t>
      </w:r>
    </w:p>
    <w:p w14:paraId="2B9CAC8F" w14:textId="77777777" w:rsidR="00CE1A1E" w:rsidRPr="000838A2" w:rsidRDefault="00CE1A1E" w:rsidP="00CE1A1E">
      <w:pPr>
        <w:spacing w:before="360" w:after="120"/>
        <w:jc w:val="center"/>
        <w:rPr>
          <w:rFonts w:ascii="Times New Roman" w:hAnsi="Times New Roman"/>
          <w:b/>
          <w:iCs/>
        </w:rPr>
      </w:pPr>
      <w:r w:rsidRPr="000838A2">
        <w:rPr>
          <w:rFonts w:ascii="Times New Roman" w:hAnsi="Times New Roman"/>
          <w:b/>
          <w:iCs/>
        </w:rPr>
        <w:t>ĐƠN CHÀO GIÁ</w:t>
      </w:r>
    </w:p>
    <w:p w14:paraId="3494BA33" w14:textId="77777777" w:rsidR="00CE1A1E" w:rsidRPr="000838A2" w:rsidRDefault="00CE1A1E" w:rsidP="00CE1A1E">
      <w:pPr>
        <w:spacing w:before="360" w:after="120"/>
        <w:rPr>
          <w:rFonts w:ascii="Times New Roman" w:hAnsi="Times New Roman"/>
          <w:bCs/>
          <w:iCs/>
        </w:rPr>
      </w:pPr>
      <w:r w:rsidRPr="000838A2">
        <w:rPr>
          <w:rFonts w:ascii="Times New Roman" w:hAnsi="Times New Roman"/>
          <w:bCs/>
          <w:iCs/>
        </w:rPr>
        <w:t xml:space="preserve">Ngày: … … … … … … … … </w:t>
      </w:r>
      <w:r w:rsidRPr="000838A2">
        <w:rPr>
          <w:rFonts w:ascii="Times New Roman" w:hAnsi="Times New Roman"/>
          <w:bCs/>
          <w:i/>
        </w:rPr>
        <w:t>[Điền ngày, tháng, năm ký đơn chào giá]</w:t>
      </w:r>
    </w:p>
    <w:p w14:paraId="48B7FE9C" w14:textId="77777777" w:rsidR="00CE1A1E" w:rsidRPr="000838A2" w:rsidRDefault="00CE1A1E" w:rsidP="00CE1A1E">
      <w:pPr>
        <w:spacing w:before="120" w:after="120"/>
        <w:rPr>
          <w:rFonts w:ascii="Times New Roman" w:hAnsi="Times New Roman"/>
          <w:bCs/>
        </w:rPr>
      </w:pPr>
      <w:r w:rsidRPr="000838A2">
        <w:rPr>
          <w:rFonts w:ascii="Times New Roman" w:hAnsi="Times New Roman"/>
          <w:bCs/>
          <w:iCs/>
        </w:rPr>
        <w:t xml:space="preserve">Tên gói mua sắm: </w:t>
      </w:r>
      <w:r w:rsidRPr="00A719C2">
        <w:rPr>
          <w:rFonts w:ascii="Times New Roman" w:hAnsi="Times New Roman"/>
          <w:bCs/>
          <w:iCs/>
          <w:spacing w:val="-2"/>
        </w:rPr>
        <w:t>Tư vấn lập hồ sơ thiết kế bản vẽ thi công và dự toán xây dựng</w:t>
      </w:r>
      <w:r>
        <w:rPr>
          <w:rFonts w:ascii="Times New Roman" w:hAnsi="Times New Roman"/>
          <w:bCs/>
          <w:iCs/>
          <w:spacing w:val="-2"/>
        </w:rPr>
        <w:t>.</w:t>
      </w:r>
    </w:p>
    <w:p w14:paraId="55AF7678" w14:textId="77777777" w:rsidR="00CE1A1E" w:rsidRPr="000838A2" w:rsidRDefault="00CE1A1E" w:rsidP="00CE1A1E">
      <w:pPr>
        <w:spacing w:before="120" w:after="120"/>
        <w:rPr>
          <w:rFonts w:ascii="Times New Roman" w:hAnsi="Times New Roman"/>
          <w:bCs/>
        </w:rPr>
      </w:pPr>
    </w:p>
    <w:p w14:paraId="4760C497" w14:textId="77777777" w:rsidR="00CE1A1E" w:rsidRPr="000838A2" w:rsidRDefault="00CE1A1E" w:rsidP="00CE1A1E">
      <w:pPr>
        <w:spacing w:before="120" w:after="120"/>
        <w:jc w:val="center"/>
        <w:rPr>
          <w:rFonts w:ascii="Times New Roman" w:hAnsi="Times New Roman"/>
          <w:bCs/>
        </w:rPr>
      </w:pPr>
      <w:r w:rsidRPr="000838A2">
        <w:rPr>
          <w:rFonts w:ascii="Times New Roman" w:hAnsi="Times New Roman"/>
          <w:bCs/>
        </w:rPr>
        <w:t>Kính gửi: Tổng công ty Máy động lực và Máy nông nghiệp Việt Nam – CTCP</w:t>
      </w:r>
    </w:p>
    <w:p w14:paraId="6662BD61" w14:textId="77777777" w:rsidR="00CE1A1E" w:rsidRPr="000838A2" w:rsidRDefault="00CE1A1E" w:rsidP="00CE1A1E">
      <w:pPr>
        <w:spacing w:before="120" w:after="120"/>
        <w:rPr>
          <w:rFonts w:ascii="Times New Roman" w:hAnsi="Times New Roman"/>
          <w:bCs/>
        </w:rPr>
      </w:pPr>
    </w:p>
    <w:p w14:paraId="75081AFC" w14:textId="7592A2C0" w:rsidR="00CE1A1E" w:rsidRPr="000838A2" w:rsidRDefault="00CE1A1E" w:rsidP="00CE1A1E">
      <w:pPr>
        <w:spacing w:before="120" w:after="120"/>
        <w:rPr>
          <w:rFonts w:ascii="Times New Roman" w:hAnsi="Times New Roman"/>
          <w:bCs/>
        </w:rPr>
      </w:pPr>
      <w:r w:rsidRPr="000838A2">
        <w:rPr>
          <w:rFonts w:ascii="Times New Roman" w:hAnsi="Times New Roman"/>
          <w:bCs/>
        </w:rPr>
        <w:tab/>
        <w:t xml:space="preserve">Sau khi nghiên cứu Hồ sơ mời chào giá ngày   </w:t>
      </w:r>
      <w:r w:rsidR="004E095E">
        <w:rPr>
          <w:rFonts w:ascii="Times New Roman" w:hAnsi="Times New Roman"/>
          <w:bCs/>
        </w:rPr>
        <w:t xml:space="preserve"> </w:t>
      </w:r>
      <w:r w:rsidRPr="000838A2">
        <w:rPr>
          <w:rFonts w:ascii="Times New Roman" w:hAnsi="Times New Roman"/>
          <w:bCs/>
        </w:rPr>
        <w:t xml:space="preserve">  tháng      năm 202</w:t>
      </w:r>
      <w:r w:rsidR="00366A23">
        <w:rPr>
          <w:rFonts w:ascii="Times New Roman" w:hAnsi="Times New Roman"/>
          <w:bCs/>
        </w:rPr>
        <w:t>6</w:t>
      </w:r>
      <w:r w:rsidRPr="000838A2">
        <w:rPr>
          <w:rFonts w:ascii="Times New Roman" w:hAnsi="Times New Roman"/>
          <w:bCs/>
        </w:rPr>
        <w:t xml:space="preserve"> mà chúng tôi nhận được, chúng tôi, … … … </w:t>
      </w:r>
      <w:r w:rsidRPr="000838A2">
        <w:rPr>
          <w:rFonts w:ascii="Times New Roman" w:hAnsi="Times New Roman"/>
          <w:bCs/>
          <w:i/>
          <w:iCs/>
        </w:rPr>
        <w:t>[đơn vị chào giá]</w:t>
      </w:r>
      <w:r w:rsidRPr="000838A2">
        <w:rPr>
          <w:rFonts w:ascii="Times New Roman" w:hAnsi="Times New Roman"/>
          <w:bCs/>
        </w:rPr>
        <w:t xml:space="preserve"> cam kết thực hiện gói mua sắm trên với tổng số tiền là ……………………….. đã bao gồm thuế VAT </w:t>
      </w:r>
      <w:r w:rsidRPr="000838A2">
        <w:rPr>
          <w:rFonts w:ascii="Times New Roman" w:hAnsi="Times New Roman"/>
          <w:bCs/>
          <w:i/>
          <w:iCs/>
        </w:rPr>
        <w:t>[Ghi giá trị bằng số, bằng chữ và đồng tiền]</w:t>
      </w:r>
      <w:r w:rsidRPr="000838A2">
        <w:rPr>
          <w:rFonts w:ascii="Times New Roman" w:hAnsi="Times New Roman"/>
          <w:bCs/>
        </w:rPr>
        <w:t xml:space="preserve"> cùng với Bảng tổng hợp chào giá kèm theo.</w:t>
      </w:r>
    </w:p>
    <w:p w14:paraId="53003333" w14:textId="77777777" w:rsidR="00CE1A1E" w:rsidRPr="000838A2" w:rsidRDefault="00CE1A1E" w:rsidP="00CE1A1E">
      <w:pPr>
        <w:spacing w:before="120" w:after="120"/>
        <w:rPr>
          <w:rFonts w:ascii="Times New Roman" w:hAnsi="Times New Roman"/>
          <w:b/>
        </w:rPr>
      </w:pPr>
      <w:r w:rsidRPr="000838A2">
        <w:rPr>
          <w:rFonts w:ascii="Times New Roman" w:hAnsi="Times New Roman"/>
          <w:b/>
        </w:rPr>
        <w:tab/>
        <w:t>Chúng tôi cam kết:</w:t>
      </w:r>
    </w:p>
    <w:p w14:paraId="49B91CE5" w14:textId="77777777" w:rsidR="00CE1A1E" w:rsidRPr="003D24F7" w:rsidRDefault="00CE1A1E" w:rsidP="00CE1A1E">
      <w:pPr>
        <w:pStyle w:val="ListParagraph"/>
        <w:spacing w:before="120" w:after="120" w:line="240" w:lineRule="auto"/>
        <w:ind w:left="0" w:firstLine="720"/>
        <w:contextualSpacing w:val="0"/>
        <w:rPr>
          <w:rFonts w:ascii="Times New Roman" w:hAnsi="Times New Roman"/>
          <w:bCs/>
        </w:rPr>
      </w:pPr>
      <w:r w:rsidRPr="003D24F7">
        <w:rPr>
          <w:rFonts w:ascii="Times New Roman" w:hAnsi="Times New Roman"/>
          <w:bCs/>
        </w:rPr>
        <w:t>1. Thông tin, tài liệu chúng tôi cung cấp trong HSCG là chính xác và hoàn toàn đúng sự thật, chúng tôi chịu mọi trách nhiệm về nội dung đã cung cấp.</w:t>
      </w:r>
    </w:p>
    <w:p w14:paraId="5D965036" w14:textId="77777777" w:rsidR="00CE1A1E" w:rsidRPr="003D24F7" w:rsidRDefault="00CE1A1E" w:rsidP="00CE1A1E">
      <w:pPr>
        <w:pStyle w:val="ListParagraph"/>
        <w:spacing w:before="120" w:after="120" w:line="240" w:lineRule="auto"/>
        <w:ind w:left="0" w:firstLine="720"/>
        <w:contextualSpacing w:val="0"/>
        <w:rPr>
          <w:rFonts w:ascii="Times New Roman" w:hAnsi="Times New Roman"/>
          <w:bCs/>
        </w:rPr>
      </w:pPr>
      <w:r w:rsidRPr="003D24F7">
        <w:rPr>
          <w:rFonts w:ascii="Times New Roman" w:hAnsi="Times New Roman"/>
          <w:bCs/>
        </w:rPr>
        <w:t>2. Không đang trong quá trình giải thể; không bị kết luận đang lâm vào tình trạng phá sản hoặc nợ không có khả năng chi trả theo quy định của pháp luật.</w:t>
      </w:r>
    </w:p>
    <w:p w14:paraId="6A900B58" w14:textId="77777777" w:rsidR="00CE1A1E" w:rsidRPr="003D24F7" w:rsidRDefault="00CE1A1E" w:rsidP="00CE1A1E">
      <w:pPr>
        <w:pStyle w:val="ListParagraph"/>
        <w:spacing w:before="120" w:after="120" w:line="240" w:lineRule="auto"/>
        <w:ind w:left="0" w:firstLine="720"/>
        <w:contextualSpacing w:val="0"/>
        <w:rPr>
          <w:rFonts w:ascii="Times New Roman" w:hAnsi="Times New Roman"/>
          <w:bCs/>
        </w:rPr>
      </w:pPr>
      <w:r w:rsidRPr="003D24F7">
        <w:rPr>
          <w:rFonts w:ascii="Times New Roman" w:hAnsi="Times New Roman"/>
          <w:bCs/>
        </w:rPr>
        <w:t>3. Độc lập về pháp lý và độc lập về tài chính với VEAM; Không đang trong thời gian bị cấm tham dự thầu theo quy định của pháp luật về đấu thầu.</w:t>
      </w:r>
    </w:p>
    <w:p w14:paraId="0D92AC4F" w14:textId="149FE7C7" w:rsidR="00CE1A1E" w:rsidRPr="003D24F7" w:rsidRDefault="00CE1A1E" w:rsidP="00CE1A1E">
      <w:pPr>
        <w:spacing w:before="120" w:after="120"/>
        <w:ind w:firstLine="720"/>
        <w:rPr>
          <w:rFonts w:ascii="Times New Roman" w:hAnsi="Times New Roman"/>
          <w:bCs/>
          <w:iCs/>
        </w:rPr>
      </w:pPr>
      <w:r w:rsidRPr="003D24F7">
        <w:rPr>
          <w:rFonts w:ascii="Times New Roman" w:hAnsi="Times New Roman"/>
          <w:bCs/>
          <w:iCs/>
        </w:rPr>
        <w:t>HSCG này có hiệu lực trong thời gian 60 ngày, kể từ ngày</w:t>
      </w:r>
      <w:r w:rsidR="00EA3484">
        <w:rPr>
          <w:rFonts w:ascii="Times New Roman" w:hAnsi="Times New Roman"/>
          <w:bCs/>
          <w:iCs/>
        </w:rPr>
        <w:t xml:space="preserve"> </w:t>
      </w:r>
      <w:r w:rsidR="00F32C61">
        <w:rPr>
          <w:rFonts w:ascii="Times New Roman" w:hAnsi="Times New Roman"/>
          <w:bCs/>
          <w:iCs/>
        </w:rPr>
        <w:t>2</w:t>
      </w:r>
      <w:r w:rsidR="00013E66">
        <w:rPr>
          <w:rFonts w:ascii="Times New Roman" w:hAnsi="Times New Roman"/>
          <w:bCs/>
          <w:iCs/>
        </w:rPr>
        <w:t>3</w:t>
      </w:r>
      <w:r w:rsidR="00EA3484">
        <w:rPr>
          <w:rFonts w:ascii="Times New Roman" w:hAnsi="Times New Roman"/>
          <w:bCs/>
          <w:iCs/>
        </w:rPr>
        <w:t xml:space="preserve"> </w:t>
      </w:r>
      <w:r w:rsidRPr="003D24F7">
        <w:rPr>
          <w:rFonts w:ascii="Times New Roman" w:hAnsi="Times New Roman"/>
          <w:bCs/>
          <w:iCs/>
        </w:rPr>
        <w:t xml:space="preserve">tháng </w:t>
      </w:r>
      <w:r w:rsidR="00AE3E9D">
        <w:rPr>
          <w:rFonts w:ascii="Times New Roman" w:hAnsi="Times New Roman"/>
          <w:bCs/>
          <w:iCs/>
        </w:rPr>
        <w:t>3</w:t>
      </w:r>
      <w:r w:rsidRPr="003D24F7">
        <w:rPr>
          <w:rFonts w:ascii="Times New Roman" w:hAnsi="Times New Roman"/>
          <w:bCs/>
          <w:iCs/>
        </w:rPr>
        <w:t xml:space="preserve"> năm 202</w:t>
      </w:r>
      <w:r w:rsidR="00AE3E9D">
        <w:rPr>
          <w:rFonts w:ascii="Times New Roman" w:hAnsi="Times New Roman"/>
          <w:bCs/>
          <w:iCs/>
        </w:rPr>
        <w:t>6</w:t>
      </w:r>
      <w:r w:rsidRPr="003D24F7">
        <w:rPr>
          <w:rFonts w:ascii="Times New Roman" w:hAnsi="Times New Roman"/>
          <w:bCs/>
          <w:iCs/>
        </w:rPr>
        <w:t>.</w:t>
      </w:r>
    </w:p>
    <w:p w14:paraId="4EE905A6" w14:textId="77777777" w:rsidR="00CE1A1E" w:rsidRPr="000838A2" w:rsidRDefault="00CE1A1E" w:rsidP="00CE1A1E">
      <w:pPr>
        <w:spacing w:before="120" w:after="120"/>
        <w:ind w:firstLine="720"/>
        <w:rPr>
          <w:rFonts w:ascii="Times New Roman" w:hAnsi="Times New Roman"/>
          <w:bCs/>
          <w:iCs/>
        </w:rPr>
      </w:pPr>
    </w:p>
    <w:p w14:paraId="5C8A9EEC" w14:textId="77777777" w:rsidR="00CE1A1E" w:rsidRPr="000838A2" w:rsidRDefault="00CE1A1E" w:rsidP="00CE1A1E">
      <w:pPr>
        <w:spacing w:before="120" w:after="120"/>
        <w:ind w:firstLine="720"/>
        <w:jc w:val="right"/>
        <w:rPr>
          <w:rFonts w:ascii="Times New Roman" w:hAnsi="Times New Roman"/>
          <w:b/>
          <w:iCs/>
        </w:rPr>
      </w:pPr>
      <w:r w:rsidRPr="000838A2">
        <w:rPr>
          <w:rFonts w:ascii="Times New Roman" w:hAnsi="Times New Roman"/>
          <w:b/>
          <w:iCs/>
        </w:rPr>
        <w:t>Đại diện hợp pháp của Nhà cung cấp</w:t>
      </w:r>
    </w:p>
    <w:p w14:paraId="4CFFB9F9" w14:textId="77777777" w:rsidR="00CE1A1E" w:rsidRPr="000838A2" w:rsidRDefault="00CE1A1E" w:rsidP="00CE1A1E">
      <w:pPr>
        <w:spacing w:before="120" w:after="120"/>
        <w:ind w:firstLine="720"/>
        <w:jc w:val="right"/>
        <w:rPr>
          <w:rFonts w:ascii="Times New Roman" w:hAnsi="Times New Roman"/>
          <w:bCs/>
          <w:i/>
        </w:rPr>
      </w:pPr>
      <w:r w:rsidRPr="000838A2">
        <w:rPr>
          <w:rFonts w:ascii="Times New Roman" w:hAnsi="Times New Roman"/>
          <w:bCs/>
          <w:i/>
        </w:rPr>
        <w:t>[Ghi tên, chức danh, ký tên và đóng dấu]</w:t>
      </w:r>
    </w:p>
    <w:p w14:paraId="098E5110" w14:textId="77777777" w:rsidR="00CE1A1E" w:rsidRPr="000838A2" w:rsidRDefault="00CE1A1E" w:rsidP="00CE1A1E">
      <w:pPr>
        <w:spacing w:before="120" w:after="120"/>
        <w:rPr>
          <w:rFonts w:ascii="Times New Roman" w:hAnsi="Times New Roman"/>
          <w:bCs/>
          <w:iCs/>
        </w:rPr>
      </w:pPr>
    </w:p>
    <w:p w14:paraId="33C890DB" w14:textId="77777777" w:rsidR="00CE1A1E" w:rsidRPr="000838A2" w:rsidRDefault="00CE1A1E" w:rsidP="00CE1A1E">
      <w:pPr>
        <w:spacing w:before="120" w:after="120"/>
        <w:rPr>
          <w:rFonts w:ascii="Times New Roman" w:hAnsi="Times New Roman"/>
          <w:bCs/>
          <w:iCs/>
        </w:rPr>
      </w:pPr>
    </w:p>
    <w:p w14:paraId="3069E452" w14:textId="77777777" w:rsidR="00CE1A1E" w:rsidRPr="000838A2" w:rsidRDefault="00CE1A1E" w:rsidP="00CE1A1E">
      <w:pPr>
        <w:spacing w:before="120" w:after="120"/>
        <w:rPr>
          <w:rFonts w:ascii="Times New Roman" w:hAnsi="Times New Roman"/>
          <w:bCs/>
          <w:iCs/>
        </w:rPr>
      </w:pPr>
    </w:p>
    <w:p w14:paraId="6968F18F" w14:textId="77777777" w:rsidR="00CE1A1E" w:rsidRPr="000838A2" w:rsidRDefault="00CE1A1E" w:rsidP="00CE1A1E">
      <w:pPr>
        <w:spacing w:before="120" w:after="120"/>
        <w:rPr>
          <w:rFonts w:ascii="Times New Roman" w:hAnsi="Times New Roman"/>
          <w:bCs/>
          <w:iCs/>
        </w:rPr>
      </w:pPr>
    </w:p>
    <w:p w14:paraId="7A07D7A2" w14:textId="77777777" w:rsidR="00CE1A1E" w:rsidRPr="000838A2" w:rsidRDefault="00CE1A1E" w:rsidP="00CE1A1E">
      <w:pPr>
        <w:spacing w:before="120" w:after="120"/>
        <w:rPr>
          <w:rFonts w:ascii="Times New Roman" w:hAnsi="Times New Roman"/>
          <w:bCs/>
          <w:iCs/>
        </w:rPr>
      </w:pPr>
    </w:p>
    <w:p w14:paraId="19E85625" w14:textId="77777777" w:rsidR="00CE1A1E" w:rsidRPr="000838A2" w:rsidRDefault="00CE1A1E" w:rsidP="00CE1A1E">
      <w:pPr>
        <w:spacing w:before="120" w:after="120"/>
        <w:rPr>
          <w:rFonts w:ascii="Times New Roman" w:hAnsi="Times New Roman"/>
          <w:bCs/>
          <w:iCs/>
        </w:rPr>
      </w:pPr>
    </w:p>
    <w:p w14:paraId="013D7953" w14:textId="77777777" w:rsidR="00CE1A1E" w:rsidRPr="000838A2" w:rsidRDefault="00CE1A1E" w:rsidP="00CE1A1E">
      <w:pPr>
        <w:spacing w:before="120" w:after="120"/>
        <w:rPr>
          <w:rFonts w:ascii="Times New Roman" w:hAnsi="Times New Roman"/>
          <w:bCs/>
          <w:iCs/>
        </w:rPr>
      </w:pPr>
    </w:p>
    <w:p w14:paraId="2E641B41" w14:textId="77777777" w:rsidR="00CE1A1E" w:rsidRDefault="00CE1A1E" w:rsidP="00CE1A1E">
      <w:pPr>
        <w:rPr>
          <w:rFonts w:ascii="Times New Roman" w:hAnsi="Times New Roman"/>
          <w:b/>
          <w:iCs/>
          <w:u w:val="single"/>
        </w:rPr>
      </w:pPr>
      <w:r>
        <w:rPr>
          <w:rFonts w:ascii="Times New Roman" w:hAnsi="Times New Roman"/>
          <w:b/>
          <w:iCs/>
          <w:u w:val="single"/>
        </w:rPr>
        <w:br w:type="page"/>
      </w:r>
    </w:p>
    <w:p w14:paraId="517645A2" w14:textId="77777777" w:rsidR="00CE1A1E" w:rsidRPr="000838A2" w:rsidRDefault="00CE1A1E" w:rsidP="00CE1A1E">
      <w:pPr>
        <w:spacing w:before="240" w:after="120"/>
        <w:jc w:val="right"/>
        <w:rPr>
          <w:rFonts w:ascii="Times New Roman" w:hAnsi="Times New Roman"/>
          <w:b/>
          <w:iCs/>
          <w:u w:val="single"/>
        </w:rPr>
      </w:pPr>
      <w:r w:rsidRPr="000838A2">
        <w:rPr>
          <w:rFonts w:ascii="Times New Roman" w:hAnsi="Times New Roman"/>
          <w:b/>
          <w:iCs/>
          <w:u w:val="single"/>
        </w:rPr>
        <w:lastRenderedPageBreak/>
        <w:t>Mẫu số 02</w:t>
      </w:r>
    </w:p>
    <w:p w14:paraId="415A45F5" w14:textId="77777777" w:rsidR="00CE1A1E" w:rsidRPr="000838A2" w:rsidRDefault="00CE1A1E" w:rsidP="00CE1A1E">
      <w:pPr>
        <w:spacing w:before="480" w:after="120"/>
        <w:jc w:val="center"/>
        <w:rPr>
          <w:rFonts w:ascii="Times New Roman" w:hAnsi="Times New Roman"/>
          <w:b/>
          <w:iCs/>
        </w:rPr>
      </w:pPr>
      <w:r w:rsidRPr="000838A2">
        <w:rPr>
          <w:rFonts w:ascii="Times New Roman" w:hAnsi="Times New Roman"/>
          <w:b/>
          <w:iCs/>
        </w:rPr>
        <w:t>BẢNG TỔNG HỢP GIÁ CHÀO</w:t>
      </w:r>
    </w:p>
    <w:p w14:paraId="3F3AB1F4" w14:textId="77777777" w:rsidR="00CE1A1E" w:rsidRPr="000838A2" w:rsidRDefault="00CE1A1E" w:rsidP="00CE1A1E">
      <w:pPr>
        <w:spacing w:before="120" w:after="120"/>
        <w:rPr>
          <w:rFonts w:ascii="Times New Roman" w:hAnsi="Times New Roman"/>
          <w:bCs/>
          <w:iCs/>
        </w:rPr>
      </w:pPr>
    </w:p>
    <w:tbl>
      <w:tblPr>
        <w:tblStyle w:val="TableGrid"/>
        <w:tblW w:w="0" w:type="auto"/>
        <w:tblLook w:val="04A0" w:firstRow="1" w:lastRow="0" w:firstColumn="1" w:lastColumn="0" w:noHBand="0" w:noVBand="1"/>
      </w:tblPr>
      <w:tblGrid>
        <w:gridCol w:w="746"/>
        <w:gridCol w:w="4100"/>
        <w:gridCol w:w="1208"/>
        <w:gridCol w:w="1342"/>
        <w:gridCol w:w="1665"/>
      </w:tblGrid>
      <w:tr w:rsidR="00CE1A1E" w:rsidRPr="005901F6" w14:paraId="0FB1B78D" w14:textId="77777777" w:rsidTr="00617D91">
        <w:tc>
          <w:tcPr>
            <w:tcW w:w="746" w:type="dxa"/>
            <w:vAlign w:val="center"/>
          </w:tcPr>
          <w:p w14:paraId="49C9B156" w14:textId="77777777" w:rsidR="00CE1A1E" w:rsidRPr="005901F6" w:rsidRDefault="00CE1A1E" w:rsidP="00617D91">
            <w:pPr>
              <w:spacing w:before="120" w:after="120"/>
              <w:jc w:val="center"/>
              <w:rPr>
                <w:rFonts w:ascii="Times New Roman" w:hAnsi="Times New Roman"/>
                <w:b/>
                <w:iCs/>
              </w:rPr>
            </w:pPr>
            <w:r w:rsidRPr="005901F6">
              <w:rPr>
                <w:rFonts w:ascii="Times New Roman" w:hAnsi="Times New Roman"/>
                <w:b/>
                <w:iCs/>
              </w:rPr>
              <w:t>STT</w:t>
            </w:r>
          </w:p>
        </w:tc>
        <w:tc>
          <w:tcPr>
            <w:tcW w:w="4787" w:type="dxa"/>
            <w:vAlign w:val="center"/>
          </w:tcPr>
          <w:p w14:paraId="59A505F5" w14:textId="77777777" w:rsidR="00CE1A1E" w:rsidRPr="005901F6" w:rsidRDefault="00CE1A1E" w:rsidP="00617D91">
            <w:pPr>
              <w:spacing w:before="120" w:after="120"/>
              <w:jc w:val="center"/>
              <w:rPr>
                <w:rFonts w:ascii="Times New Roman" w:hAnsi="Times New Roman"/>
                <w:b/>
                <w:iCs/>
              </w:rPr>
            </w:pPr>
            <w:r w:rsidRPr="005901F6">
              <w:rPr>
                <w:rFonts w:ascii="Times New Roman" w:hAnsi="Times New Roman"/>
                <w:b/>
                <w:iCs/>
              </w:rPr>
              <w:t>Nội dung</w:t>
            </w:r>
          </w:p>
        </w:tc>
        <w:tc>
          <w:tcPr>
            <w:tcW w:w="1273" w:type="dxa"/>
            <w:vAlign w:val="center"/>
          </w:tcPr>
          <w:p w14:paraId="2AE2806A" w14:textId="77777777" w:rsidR="00CE1A1E" w:rsidRPr="005901F6" w:rsidRDefault="00CE1A1E" w:rsidP="00617D91">
            <w:pPr>
              <w:spacing w:before="120" w:after="120"/>
              <w:jc w:val="center"/>
              <w:rPr>
                <w:rFonts w:ascii="Times New Roman" w:hAnsi="Times New Roman"/>
                <w:b/>
                <w:iCs/>
              </w:rPr>
            </w:pPr>
            <w:r w:rsidRPr="005901F6">
              <w:rPr>
                <w:rFonts w:ascii="Times New Roman" w:hAnsi="Times New Roman"/>
                <w:b/>
                <w:iCs/>
              </w:rPr>
              <w:t>Số lượng</w:t>
            </w:r>
          </w:p>
        </w:tc>
        <w:tc>
          <w:tcPr>
            <w:tcW w:w="1416" w:type="dxa"/>
            <w:vAlign w:val="center"/>
          </w:tcPr>
          <w:p w14:paraId="4E653860" w14:textId="77777777" w:rsidR="00CE1A1E" w:rsidRPr="005901F6" w:rsidRDefault="00CE1A1E" w:rsidP="00617D91">
            <w:pPr>
              <w:spacing w:before="120" w:after="120"/>
              <w:jc w:val="center"/>
              <w:rPr>
                <w:rFonts w:ascii="Times New Roman" w:hAnsi="Times New Roman"/>
                <w:b/>
                <w:iCs/>
              </w:rPr>
            </w:pPr>
            <w:r w:rsidRPr="005901F6">
              <w:rPr>
                <w:rFonts w:ascii="Times New Roman" w:hAnsi="Times New Roman"/>
                <w:b/>
                <w:iCs/>
              </w:rPr>
              <w:t>Đơn giá (VNĐ)</w:t>
            </w:r>
          </w:p>
        </w:tc>
        <w:tc>
          <w:tcPr>
            <w:tcW w:w="1810" w:type="dxa"/>
            <w:vAlign w:val="center"/>
          </w:tcPr>
          <w:p w14:paraId="1C309ADC" w14:textId="77777777" w:rsidR="00CE1A1E" w:rsidRPr="005901F6" w:rsidRDefault="00CE1A1E" w:rsidP="00617D91">
            <w:pPr>
              <w:spacing w:before="120" w:after="120"/>
              <w:jc w:val="center"/>
              <w:rPr>
                <w:rFonts w:ascii="Times New Roman" w:hAnsi="Times New Roman"/>
                <w:b/>
                <w:iCs/>
              </w:rPr>
            </w:pPr>
            <w:r w:rsidRPr="005901F6">
              <w:rPr>
                <w:rFonts w:ascii="Times New Roman" w:hAnsi="Times New Roman"/>
                <w:b/>
                <w:iCs/>
              </w:rPr>
              <w:t>Thành tiền (VNĐ)</w:t>
            </w:r>
          </w:p>
        </w:tc>
      </w:tr>
      <w:tr w:rsidR="00CE1A1E" w:rsidRPr="005901F6" w14:paraId="5D563D1C" w14:textId="77777777" w:rsidTr="00617D91">
        <w:tc>
          <w:tcPr>
            <w:tcW w:w="746" w:type="dxa"/>
          </w:tcPr>
          <w:p w14:paraId="2FDB5698" w14:textId="77777777" w:rsidR="00CE1A1E" w:rsidRPr="005901F6" w:rsidRDefault="00CE1A1E" w:rsidP="00617D91">
            <w:pPr>
              <w:spacing w:before="120" w:after="120"/>
              <w:jc w:val="center"/>
              <w:rPr>
                <w:rFonts w:ascii="Times New Roman" w:hAnsi="Times New Roman"/>
                <w:bCs/>
                <w:iCs/>
              </w:rPr>
            </w:pPr>
            <w:r w:rsidRPr="005901F6">
              <w:rPr>
                <w:rFonts w:ascii="Times New Roman" w:hAnsi="Times New Roman"/>
                <w:bCs/>
                <w:iCs/>
              </w:rPr>
              <w:t>1</w:t>
            </w:r>
          </w:p>
        </w:tc>
        <w:tc>
          <w:tcPr>
            <w:tcW w:w="4787" w:type="dxa"/>
          </w:tcPr>
          <w:p w14:paraId="0C95CBCE" w14:textId="77777777" w:rsidR="00CE1A1E" w:rsidRPr="005901F6" w:rsidRDefault="00CE1A1E" w:rsidP="00617D91">
            <w:pPr>
              <w:spacing w:before="120" w:after="120"/>
              <w:rPr>
                <w:rFonts w:ascii="Times New Roman" w:hAnsi="Times New Roman"/>
                <w:bCs/>
                <w:iCs/>
              </w:rPr>
            </w:pPr>
          </w:p>
        </w:tc>
        <w:tc>
          <w:tcPr>
            <w:tcW w:w="1273" w:type="dxa"/>
          </w:tcPr>
          <w:p w14:paraId="69B8555B" w14:textId="77777777" w:rsidR="00CE1A1E" w:rsidRPr="005901F6" w:rsidRDefault="00CE1A1E" w:rsidP="00617D91">
            <w:pPr>
              <w:spacing w:before="120" w:after="120"/>
              <w:rPr>
                <w:rFonts w:ascii="Times New Roman" w:hAnsi="Times New Roman"/>
                <w:bCs/>
                <w:iCs/>
              </w:rPr>
            </w:pPr>
          </w:p>
        </w:tc>
        <w:tc>
          <w:tcPr>
            <w:tcW w:w="1416" w:type="dxa"/>
          </w:tcPr>
          <w:p w14:paraId="5FAF74C0" w14:textId="77777777" w:rsidR="00CE1A1E" w:rsidRPr="005901F6" w:rsidRDefault="00CE1A1E" w:rsidP="00617D91">
            <w:pPr>
              <w:spacing w:before="120" w:after="120"/>
              <w:rPr>
                <w:rFonts w:ascii="Times New Roman" w:hAnsi="Times New Roman"/>
                <w:bCs/>
                <w:iCs/>
              </w:rPr>
            </w:pPr>
          </w:p>
        </w:tc>
        <w:tc>
          <w:tcPr>
            <w:tcW w:w="1810" w:type="dxa"/>
          </w:tcPr>
          <w:p w14:paraId="691ECAC8" w14:textId="77777777" w:rsidR="00CE1A1E" w:rsidRPr="005901F6" w:rsidRDefault="00CE1A1E" w:rsidP="00617D91">
            <w:pPr>
              <w:spacing w:before="120" w:after="120"/>
              <w:jc w:val="center"/>
              <w:rPr>
                <w:rFonts w:ascii="Times New Roman" w:hAnsi="Times New Roman"/>
                <w:bCs/>
                <w:iCs/>
              </w:rPr>
            </w:pPr>
            <w:r w:rsidRPr="005901F6">
              <w:rPr>
                <w:rFonts w:ascii="Times New Roman" w:hAnsi="Times New Roman"/>
                <w:bCs/>
                <w:iCs/>
              </w:rPr>
              <w:t>(A)</w:t>
            </w:r>
          </w:p>
        </w:tc>
      </w:tr>
      <w:tr w:rsidR="00CE1A1E" w:rsidRPr="005901F6" w14:paraId="0679144E" w14:textId="77777777" w:rsidTr="00617D91">
        <w:tc>
          <w:tcPr>
            <w:tcW w:w="746" w:type="dxa"/>
          </w:tcPr>
          <w:p w14:paraId="50734EEF" w14:textId="77777777" w:rsidR="00CE1A1E" w:rsidRPr="005901F6" w:rsidRDefault="00CE1A1E" w:rsidP="00617D91">
            <w:pPr>
              <w:spacing w:before="120" w:after="120"/>
              <w:jc w:val="center"/>
              <w:rPr>
                <w:rFonts w:ascii="Times New Roman" w:hAnsi="Times New Roman"/>
                <w:bCs/>
                <w:iCs/>
              </w:rPr>
            </w:pPr>
            <w:r w:rsidRPr="005901F6">
              <w:rPr>
                <w:rFonts w:ascii="Times New Roman" w:hAnsi="Times New Roman"/>
                <w:bCs/>
                <w:iCs/>
              </w:rPr>
              <w:t>2</w:t>
            </w:r>
          </w:p>
        </w:tc>
        <w:tc>
          <w:tcPr>
            <w:tcW w:w="4787" w:type="dxa"/>
          </w:tcPr>
          <w:p w14:paraId="72A81903" w14:textId="77777777" w:rsidR="00CE1A1E" w:rsidRPr="005901F6" w:rsidRDefault="00CE1A1E" w:rsidP="00617D91">
            <w:pPr>
              <w:spacing w:before="120" w:after="120"/>
              <w:rPr>
                <w:rFonts w:ascii="Times New Roman" w:hAnsi="Times New Roman"/>
                <w:bCs/>
                <w:iCs/>
              </w:rPr>
            </w:pPr>
          </w:p>
        </w:tc>
        <w:tc>
          <w:tcPr>
            <w:tcW w:w="1273" w:type="dxa"/>
          </w:tcPr>
          <w:p w14:paraId="35D48166" w14:textId="77777777" w:rsidR="00CE1A1E" w:rsidRPr="005901F6" w:rsidRDefault="00CE1A1E" w:rsidP="00617D91">
            <w:pPr>
              <w:spacing w:before="120" w:after="120"/>
              <w:rPr>
                <w:rFonts w:ascii="Times New Roman" w:hAnsi="Times New Roman"/>
                <w:bCs/>
                <w:iCs/>
              </w:rPr>
            </w:pPr>
          </w:p>
        </w:tc>
        <w:tc>
          <w:tcPr>
            <w:tcW w:w="1416" w:type="dxa"/>
          </w:tcPr>
          <w:p w14:paraId="347502E4" w14:textId="77777777" w:rsidR="00CE1A1E" w:rsidRPr="005901F6" w:rsidRDefault="00CE1A1E" w:rsidP="00617D91">
            <w:pPr>
              <w:spacing w:before="120" w:after="120"/>
              <w:rPr>
                <w:rFonts w:ascii="Times New Roman" w:hAnsi="Times New Roman"/>
                <w:bCs/>
                <w:iCs/>
              </w:rPr>
            </w:pPr>
          </w:p>
        </w:tc>
        <w:tc>
          <w:tcPr>
            <w:tcW w:w="1810" w:type="dxa"/>
          </w:tcPr>
          <w:p w14:paraId="07FCC0B2" w14:textId="77777777" w:rsidR="00CE1A1E" w:rsidRPr="005901F6" w:rsidRDefault="00CE1A1E" w:rsidP="00617D91">
            <w:pPr>
              <w:spacing w:before="120" w:after="120"/>
              <w:jc w:val="center"/>
              <w:rPr>
                <w:rFonts w:ascii="Times New Roman" w:hAnsi="Times New Roman"/>
                <w:bCs/>
                <w:iCs/>
              </w:rPr>
            </w:pPr>
            <w:r w:rsidRPr="005901F6">
              <w:rPr>
                <w:rFonts w:ascii="Times New Roman" w:hAnsi="Times New Roman"/>
                <w:bCs/>
                <w:iCs/>
              </w:rPr>
              <w:t>(B)</w:t>
            </w:r>
          </w:p>
        </w:tc>
      </w:tr>
      <w:tr w:rsidR="00CE1A1E" w:rsidRPr="005901F6" w14:paraId="153C8D74" w14:textId="77777777" w:rsidTr="00617D91">
        <w:tc>
          <w:tcPr>
            <w:tcW w:w="746" w:type="dxa"/>
          </w:tcPr>
          <w:p w14:paraId="6E0CAB2E" w14:textId="77777777" w:rsidR="00CE1A1E" w:rsidRPr="005901F6" w:rsidRDefault="00CE1A1E" w:rsidP="00617D91">
            <w:pPr>
              <w:spacing w:before="120" w:after="120"/>
              <w:jc w:val="center"/>
              <w:rPr>
                <w:rFonts w:ascii="Times New Roman" w:hAnsi="Times New Roman"/>
                <w:bCs/>
                <w:iCs/>
              </w:rPr>
            </w:pPr>
            <w:r w:rsidRPr="005901F6">
              <w:rPr>
                <w:rFonts w:ascii="Times New Roman" w:hAnsi="Times New Roman"/>
                <w:bCs/>
                <w:iCs/>
              </w:rPr>
              <w:t>3</w:t>
            </w:r>
          </w:p>
        </w:tc>
        <w:tc>
          <w:tcPr>
            <w:tcW w:w="4787" w:type="dxa"/>
          </w:tcPr>
          <w:p w14:paraId="77100269" w14:textId="77777777" w:rsidR="00CE1A1E" w:rsidRPr="005901F6" w:rsidRDefault="00CE1A1E" w:rsidP="00617D91">
            <w:pPr>
              <w:spacing w:before="120" w:after="120"/>
              <w:jc w:val="center"/>
              <w:rPr>
                <w:rFonts w:ascii="Times New Roman" w:hAnsi="Times New Roman"/>
                <w:bCs/>
                <w:iCs/>
              </w:rPr>
            </w:pPr>
            <w:r w:rsidRPr="005901F6">
              <w:rPr>
                <w:rFonts w:ascii="Times New Roman" w:hAnsi="Times New Roman"/>
                <w:bCs/>
                <w:iCs/>
              </w:rPr>
              <w:t>Cộng</w:t>
            </w:r>
          </w:p>
        </w:tc>
        <w:tc>
          <w:tcPr>
            <w:tcW w:w="1273" w:type="dxa"/>
          </w:tcPr>
          <w:p w14:paraId="3C397C57" w14:textId="77777777" w:rsidR="00CE1A1E" w:rsidRPr="005901F6" w:rsidRDefault="00CE1A1E" w:rsidP="00617D91">
            <w:pPr>
              <w:spacing w:before="120" w:after="120"/>
              <w:rPr>
                <w:rFonts w:ascii="Times New Roman" w:hAnsi="Times New Roman"/>
                <w:bCs/>
                <w:iCs/>
              </w:rPr>
            </w:pPr>
          </w:p>
        </w:tc>
        <w:tc>
          <w:tcPr>
            <w:tcW w:w="1416" w:type="dxa"/>
          </w:tcPr>
          <w:p w14:paraId="0463FBBD" w14:textId="77777777" w:rsidR="00CE1A1E" w:rsidRPr="005901F6" w:rsidRDefault="00CE1A1E" w:rsidP="00617D91">
            <w:pPr>
              <w:spacing w:before="120" w:after="120"/>
              <w:rPr>
                <w:rFonts w:ascii="Times New Roman" w:hAnsi="Times New Roman"/>
                <w:bCs/>
                <w:iCs/>
              </w:rPr>
            </w:pPr>
          </w:p>
        </w:tc>
        <w:tc>
          <w:tcPr>
            <w:tcW w:w="1810" w:type="dxa"/>
          </w:tcPr>
          <w:p w14:paraId="0ABD24E1" w14:textId="77777777" w:rsidR="00CE1A1E" w:rsidRPr="005901F6" w:rsidRDefault="00CE1A1E" w:rsidP="00617D91">
            <w:pPr>
              <w:spacing w:before="120" w:after="120"/>
              <w:jc w:val="center"/>
              <w:rPr>
                <w:rFonts w:ascii="Times New Roman" w:hAnsi="Times New Roman"/>
                <w:bCs/>
                <w:iCs/>
              </w:rPr>
            </w:pPr>
            <w:r w:rsidRPr="005901F6">
              <w:rPr>
                <w:rFonts w:ascii="Times New Roman" w:hAnsi="Times New Roman"/>
                <w:bCs/>
                <w:iCs/>
              </w:rPr>
              <w:t>C = A + B</w:t>
            </w:r>
          </w:p>
        </w:tc>
      </w:tr>
      <w:tr w:rsidR="00CE1A1E" w:rsidRPr="005901F6" w14:paraId="2CC98E2E" w14:textId="77777777" w:rsidTr="00617D91">
        <w:tc>
          <w:tcPr>
            <w:tcW w:w="746" w:type="dxa"/>
          </w:tcPr>
          <w:p w14:paraId="4F0B5A14" w14:textId="77777777" w:rsidR="00CE1A1E" w:rsidRPr="005901F6" w:rsidRDefault="00CE1A1E" w:rsidP="00617D91">
            <w:pPr>
              <w:spacing w:before="120" w:after="120"/>
              <w:jc w:val="center"/>
              <w:rPr>
                <w:rFonts w:ascii="Times New Roman" w:hAnsi="Times New Roman"/>
                <w:bCs/>
                <w:iCs/>
              </w:rPr>
            </w:pPr>
            <w:r w:rsidRPr="005901F6">
              <w:rPr>
                <w:rFonts w:ascii="Times New Roman" w:hAnsi="Times New Roman"/>
                <w:bCs/>
                <w:iCs/>
              </w:rPr>
              <w:t>4</w:t>
            </w:r>
          </w:p>
        </w:tc>
        <w:tc>
          <w:tcPr>
            <w:tcW w:w="4787" w:type="dxa"/>
          </w:tcPr>
          <w:p w14:paraId="018BA14A" w14:textId="77777777" w:rsidR="00CE1A1E" w:rsidRPr="005901F6" w:rsidRDefault="00CE1A1E" w:rsidP="00617D91">
            <w:pPr>
              <w:spacing w:before="120" w:after="120"/>
              <w:jc w:val="center"/>
              <w:rPr>
                <w:rFonts w:ascii="Times New Roman" w:hAnsi="Times New Roman"/>
                <w:bCs/>
                <w:iCs/>
              </w:rPr>
            </w:pPr>
            <w:r w:rsidRPr="005901F6">
              <w:rPr>
                <w:rFonts w:ascii="Times New Roman" w:hAnsi="Times New Roman"/>
                <w:bCs/>
                <w:iCs/>
              </w:rPr>
              <w:t>Thuế VAT</w:t>
            </w:r>
          </w:p>
        </w:tc>
        <w:tc>
          <w:tcPr>
            <w:tcW w:w="1273" w:type="dxa"/>
          </w:tcPr>
          <w:p w14:paraId="64B73633" w14:textId="77777777" w:rsidR="00CE1A1E" w:rsidRPr="005901F6" w:rsidRDefault="00CE1A1E" w:rsidP="00617D91">
            <w:pPr>
              <w:spacing w:before="120" w:after="120"/>
              <w:rPr>
                <w:rFonts w:ascii="Times New Roman" w:hAnsi="Times New Roman"/>
                <w:bCs/>
                <w:iCs/>
              </w:rPr>
            </w:pPr>
          </w:p>
        </w:tc>
        <w:tc>
          <w:tcPr>
            <w:tcW w:w="1416" w:type="dxa"/>
          </w:tcPr>
          <w:p w14:paraId="63A723B5" w14:textId="77777777" w:rsidR="00CE1A1E" w:rsidRPr="005901F6" w:rsidRDefault="00CE1A1E" w:rsidP="00617D91">
            <w:pPr>
              <w:spacing w:before="120" w:after="120"/>
              <w:rPr>
                <w:rFonts w:ascii="Times New Roman" w:hAnsi="Times New Roman"/>
                <w:bCs/>
                <w:iCs/>
              </w:rPr>
            </w:pPr>
          </w:p>
        </w:tc>
        <w:tc>
          <w:tcPr>
            <w:tcW w:w="1810" w:type="dxa"/>
          </w:tcPr>
          <w:p w14:paraId="1E11D29D" w14:textId="77777777" w:rsidR="00CE1A1E" w:rsidRPr="005901F6" w:rsidRDefault="00CE1A1E" w:rsidP="00617D91">
            <w:pPr>
              <w:spacing w:before="120" w:after="120"/>
              <w:jc w:val="center"/>
              <w:rPr>
                <w:rFonts w:ascii="Times New Roman" w:hAnsi="Times New Roman"/>
                <w:bCs/>
                <w:iCs/>
              </w:rPr>
            </w:pPr>
            <w:r w:rsidRPr="005901F6">
              <w:rPr>
                <w:rFonts w:ascii="Times New Roman" w:hAnsi="Times New Roman"/>
                <w:bCs/>
                <w:iCs/>
              </w:rPr>
              <w:t>D</w:t>
            </w:r>
          </w:p>
        </w:tc>
      </w:tr>
      <w:tr w:rsidR="00CE1A1E" w:rsidRPr="005901F6" w14:paraId="45C29C3B" w14:textId="77777777" w:rsidTr="00617D91">
        <w:tc>
          <w:tcPr>
            <w:tcW w:w="746" w:type="dxa"/>
          </w:tcPr>
          <w:p w14:paraId="4B603694" w14:textId="77777777" w:rsidR="00CE1A1E" w:rsidRPr="005901F6" w:rsidRDefault="00CE1A1E" w:rsidP="00617D91">
            <w:pPr>
              <w:spacing w:before="120" w:after="120"/>
              <w:jc w:val="center"/>
              <w:rPr>
                <w:rFonts w:ascii="Times New Roman" w:hAnsi="Times New Roman"/>
                <w:bCs/>
                <w:iCs/>
              </w:rPr>
            </w:pPr>
            <w:r w:rsidRPr="005901F6">
              <w:rPr>
                <w:rFonts w:ascii="Times New Roman" w:hAnsi="Times New Roman"/>
                <w:bCs/>
                <w:iCs/>
              </w:rPr>
              <w:t>5</w:t>
            </w:r>
          </w:p>
        </w:tc>
        <w:tc>
          <w:tcPr>
            <w:tcW w:w="4787" w:type="dxa"/>
          </w:tcPr>
          <w:p w14:paraId="451AAAA0" w14:textId="77777777" w:rsidR="00CE1A1E" w:rsidRPr="005901F6" w:rsidRDefault="00CE1A1E" w:rsidP="00617D91">
            <w:pPr>
              <w:spacing w:before="120" w:after="120"/>
              <w:jc w:val="center"/>
              <w:rPr>
                <w:rFonts w:ascii="Times New Roman" w:hAnsi="Times New Roman"/>
                <w:b/>
                <w:iCs/>
              </w:rPr>
            </w:pPr>
            <w:r w:rsidRPr="005901F6">
              <w:rPr>
                <w:rFonts w:ascii="Times New Roman" w:hAnsi="Times New Roman"/>
                <w:b/>
                <w:iCs/>
              </w:rPr>
              <w:t>Tổng cộng giá chào</w:t>
            </w:r>
          </w:p>
          <w:p w14:paraId="2B109451" w14:textId="77777777" w:rsidR="00CE1A1E" w:rsidRPr="005901F6" w:rsidRDefault="00CE1A1E" w:rsidP="00617D91">
            <w:pPr>
              <w:spacing w:before="120" w:after="120"/>
              <w:jc w:val="center"/>
              <w:rPr>
                <w:rFonts w:ascii="Times New Roman" w:hAnsi="Times New Roman"/>
                <w:bCs/>
                <w:i/>
              </w:rPr>
            </w:pPr>
            <w:r w:rsidRPr="005901F6">
              <w:rPr>
                <w:rFonts w:ascii="Times New Roman" w:hAnsi="Times New Roman"/>
                <w:bCs/>
                <w:i/>
              </w:rPr>
              <w:t>(Kết chuyển sang đơn chào giá)</w:t>
            </w:r>
          </w:p>
        </w:tc>
        <w:tc>
          <w:tcPr>
            <w:tcW w:w="1273" w:type="dxa"/>
          </w:tcPr>
          <w:p w14:paraId="3616B940" w14:textId="77777777" w:rsidR="00CE1A1E" w:rsidRPr="005901F6" w:rsidRDefault="00CE1A1E" w:rsidP="00617D91">
            <w:pPr>
              <w:spacing w:before="120" w:after="120"/>
              <w:rPr>
                <w:rFonts w:ascii="Times New Roman" w:hAnsi="Times New Roman"/>
                <w:bCs/>
                <w:iCs/>
              </w:rPr>
            </w:pPr>
          </w:p>
        </w:tc>
        <w:tc>
          <w:tcPr>
            <w:tcW w:w="1416" w:type="dxa"/>
          </w:tcPr>
          <w:p w14:paraId="20CD8D37" w14:textId="77777777" w:rsidR="00CE1A1E" w:rsidRPr="005901F6" w:rsidRDefault="00CE1A1E" w:rsidP="00617D91">
            <w:pPr>
              <w:spacing w:before="120" w:after="120"/>
              <w:rPr>
                <w:rFonts w:ascii="Times New Roman" w:hAnsi="Times New Roman"/>
                <w:bCs/>
                <w:iCs/>
              </w:rPr>
            </w:pPr>
          </w:p>
        </w:tc>
        <w:tc>
          <w:tcPr>
            <w:tcW w:w="1810" w:type="dxa"/>
          </w:tcPr>
          <w:p w14:paraId="08AF3CF8" w14:textId="77777777" w:rsidR="00CE1A1E" w:rsidRPr="005901F6" w:rsidRDefault="00CE1A1E" w:rsidP="00617D91">
            <w:pPr>
              <w:spacing w:before="120" w:after="120"/>
              <w:jc w:val="center"/>
              <w:rPr>
                <w:rFonts w:ascii="Times New Roman" w:hAnsi="Times New Roman"/>
                <w:b/>
                <w:iCs/>
              </w:rPr>
            </w:pPr>
            <w:r w:rsidRPr="005901F6">
              <w:rPr>
                <w:rFonts w:ascii="Times New Roman" w:hAnsi="Times New Roman"/>
                <w:b/>
                <w:iCs/>
              </w:rPr>
              <w:t>C + D</w:t>
            </w:r>
          </w:p>
        </w:tc>
      </w:tr>
    </w:tbl>
    <w:p w14:paraId="55F06EBB" w14:textId="77777777" w:rsidR="00CE1A1E" w:rsidRPr="000838A2" w:rsidRDefault="00CE1A1E" w:rsidP="00CE1A1E">
      <w:pPr>
        <w:spacing w:before="120" w:after="120"/>
        <w:ind w:firstLine="720"/>
        <w:jc w:val="right"/>
        <w:rPr>
          <w:rFonts w:ascii="Times New Roman" w:hAnsi="Times New Roman"/>
          <w:b/>
          <w:iCs/>
        </w:rPr>
      </w:pPr>
    </w:p>
    <w:p w14:paraId="03D4D9F9" w14:textId="77777777" w:rsidR="00CE1A1E" w:rsidRPr="000838A2" w:rsidRDefault="00CE1A1E" w:rsidP="00CE1A1E">
      <w:pPr>
        <w:spacing w:before="120" w:after="120"/>
        <w:ind w:firstLine="720"/>
        <w:jc w:val="right"/>
        <w:rPr>
          <w:rFonts w:ascii="Times New Roman" w:hAnsi="Times New Roman"/>
          <w:b/>
          <w:iCs/>
        </w:rPr>
      </w:pPr>
      <w:r w:rsidRPr="000838A2">
        <w:rPr>
          <w:rFonts w:ascii="Times New Roman" w:hAnsi="Times New Roman"/>
          <w:b/>
          <w:iCs/>
        </w:rPr>
        <w:t>Đại diện hợp pháp của Nhà cung cấp</w:t>
      </w:r>
    </w:p>
    <w:p w14:paraId="17BAD75D" w14:textId="77777777" w:rsidR="00CE1A1E" w:rsidRPr="000838A2" w:rsidRDefault="00CE1A1E" w:rsidP="00CE1A1E">
      <w:pPr>
        <w:spacing w:before="120" w:after="120"/>
        <w:ind w:firstLine="720"/>
        <w:jc w:val="right"/>
        <w:rPr>
          <w:rFonts w:ascii="Times New Roman" w:hAnsi="Times New Roman"/>
          <w:bCs/>
          <w:i/>
        </w:rPr>
      </w:pPr>
      <w:r w:rsidRPr="000838A2">
        <w:rPr>
          <w:rFonts w:ascii="Times New Roman" w:hAnsi="Times New Roman"/>
          <w:bCs/>
          <w:i/>
        </w:rPr>
        <w:t>[Ghi tên, chức danh, ký tên và đóng dấu]</w:t>
      </w:r>
    </w:p>
    <w:p w14:paraId="75E4BD35" w14:textId="77777777" w:rsidR="00CE1A1E" w:rsidRPr="000838A2" w:rsidRDefault="00CE1A1E" w:rsidP="00CE1A1E">
      <w:pPr>
        <w:spacing w:before="120" w:after="120"/>
        <w:rPr>
          <w:rFonts w:ascii="Times New Roman" w:hAnsi="Times New Roman"/>
          <w:bCs/>
          <w:iCs/>
        </w:rPr>
      </w:pPr>
    </w:p>
    <w:p w14:paraId="633BA3D2" w14:textId="77777777" w:rsidR="00CE1A1E" w:rsidRPr="000838A2" w:rsidRDefault="00CE1A1E" w:rsidP="00CE1A1E">
      <w:pPr>
        <w:spacing w:before="120" w:after="120"/>
        <w:rPr>
          <w:rFonts w:ascii="Times New Roman" w:hAnsi="Times New Roman"/>
          <w:bCs/>
          <w:iCs/>
        </w:rPr>
      </w:pPr>
    </w:p>
    <w:p w14:paraId="02089C04" w14:textId="77777777" w:rsidR="00CE1A1E" w:rsidRDefault="00CE1A1E" w:rsidP="00CE1A1E"/>
    <w:p w14:paraId="1F55E813" w14:textId="77777777" w:rsidR="00CE1A1E" w:rsidRPr="00575CC9" w:rsidRDefault="00CE1A1E" w:rsidP="00CE1A1E">
      <w:pPr>
        <w:rPr>
          <w:rFonts w:ascii="Times New Roman" w:hAnsi="Times New Roman"/>
        </w:rPr>
      </w:pPr>
    </w:p>
    <w:p w14:paraId="56E49E03" w14:textId="77777777" w:rsidR="002D6540" w:rsidRPr="0027399E" w:rsidRDefault="002D6540" w:rsidP="004840FB">
      <w:pPr>
        <w:spacing w:before="0" w:after="0" w:line="240" w:lineRule="auto"/>
        <w:jc w:val="center"/>
        <w:rPr>
          <w:rFonts w:ascii="Times New Roman" w:hAnsi="Times New Roman"/>
          <w:b/>
          <w:bCs/>
          <w:sz w:val="26"/>
          <w:szCs w:val="26"/>
        </w:rPr>
      </w:pPr>
    </w:p>
    <w:sectPr w:rsidR="002D6540" w:rsidRPr="0027399E" w:rsidSect="00444144">
      <w:headerReference w:type="even" r:id="rId10"/>
      <w:headerReference w:type="default" r:id="rId11"/>
      <w:pgSz w:w="11906" w:h="16838" w:code="9"/>
      <w:pgMar w:top="1021"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5AC2" w14:textId="77777777" w:rsidR="00F82D4E" w:rsidRDefault="00F82D4E">
      <w:pPr>
        <w:spacing w:line="240" w:lineRule="auto"/>
      </w:pPr>
      <w:r>
        <w:separator/>
      </w:r>
    </w:p>
  </w:endnote>
  <w:endnote w:type="continuationSeparator" w:id="0">
    <w:p w14:paraId="53AF2DC8" w14:textId="77777777" w:rsidR="00F82D4E" w:rsidRDefault="00F82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2232" w14:textId="77777777" w:rsidR="00F82D4E" w:rsidRDefault="00F82D4E">
      <w:pPr>
        <w:spacing w:before="0" w:after="0" w:line="240" w:lineRule="auto"/>
      </w:pPr>
      <w:r>
        <w:separator/>
      </w:r>
    </w:p>
  </w:footnote>
  <w:footnote w:type="continuationSeparator" w:id="0">
    <w:p w14:paraId="79BC4E0F" w14:textId="77777777" w:rsidR="00F82D4E" w:rsidRDefault="00F82D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38805"/>
      <w:docPartObj>
        <w:docPartGallery w:val="Page Numbers (Top of Page)"/>
        <w:docPartUnique/>
      </w:docPartObj>
    </w:sdtPr>
    <w:sdtEndPr>
      <w:rPr>
        <w:noProof/>
      </w:rPr>
    </w:sdtEndPr>
    <w:sdtContent>
      <w:p w14:paraId="3A4C4265" w14:textId="2E2603B1" w:rsidR="001B79DA" w:rsidRDefault="001B79D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B6DC0C" w14:textId="77777777" w:rsidR="001B79DA" w:rsidRDefault="001B7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5745" w14:textId="53910050" w:rsidR="001B79DA" w:rsidRDefault="001B79DA">
    <w:pPr>
      <w:pStyle w:val="Header"/>
      <w:jc w:val="center"/>
    </w:pPr>
  </w:p>
  <w:p w14:paraId="3CFABD7D" w14:textId="77777777" w:rsidR="001B79DA" w:rsidRDefault="001B7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789ED7"/>
    <w:multiLevelType w:val="singleLevel"/>
    <w:tmpl w:val="B1789ED7"/>
    <w:lvl w:ilvl="0">
      <w:start w:val="1"/>
      <w:numFmt w:val="decimal"/>
      <w:suff w:val="space"/>
      <w:lvlText w:val="%1."/>
      <w:lvlJc w:val="left"/>
    </w:lvl>
  </w:abstractNum>
  <w:abstractNum w:abstractNumId="1" w15:restartNumberingAfterBreak="0">
    <w:nsid w:val="081E1B9C"/>
    <w:multiLevelType w:val="hybridMultilevel"/>
    <w:tmpl w:val="D55225B8"/>
    <w:lvl w:ilvl="0" w:tplc="C7AC8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10D64"/>
    <w:multiLevelType w:val="hybridMultilevel"/>
    <w:tmpl w:val="C55E32FE"/>
    <w:lvl w:ilvl="0" w:tplc="04090009">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112B3FDA"/>
    <w:multiLevelType w:val="hybridMultilevel"/>
    <w:tmpl w:val="E9DC30C6"/>
    <w:lvl w:ilvl="0" w:tplc="4DCC10B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69326E"/>
    <w:multiLevelType w:val="hybridMultilevel"/>
    <w:tmpl w:val="5CDAA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27B88"/>
    <w:multiLevelType w:val="hybridMultilevel"/>
    <w:tmpl w:val="F1A0196C"/>
    <w:lvl w:ilvl="0" w:tplc="2F20433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AC065D2"/>
    <w:multiLevelType w:val="hybridMultilevel"/>
    <w:tmpl w:val="55BA50F6"/>
    <w:lvl w:ilvl="0" w:tplc="AA4E25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32EA3"/>
    <w:multiLevelType w:val="hybridMultilevel"/>
    <w:tmpl w:val="61D82D2A"/>
    <w:lvl w:ilvl="0" w:tplc="17962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107B1F"/>
    <w:multiLevelType w:val="hybridMultilevel"/>
    <w:tmpl w:val="5E66E888"/>
    <w:lvl w:ilvl="0" w:tplc="328A5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3D6A67"/>
    <w:multiLevelType w:val="hybridMultilevel"/>
    <w:tmpl w:val="CEC4C364"/>
    <w:lvl w:ilvl="0" w:tplc="DAB280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702357"/>
    <w:multiLevelType w:val="hybridMultilevel"/>
    <w:tmpl w:val="46244516"/>
    <w:lvl w:ilvl="0" w:tplc="05E227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61A142F"/>
    <w:multiLevelType w:val="hybridMultilevel"/>
    <w:tmpl w:val="C92AF1DC"/>
    <w:lvl w:ilvl="0" w:tplc="1DDAA9A0">
      <w:start w:val="1"/>
      <w:numFmt w:val="bullet"/>
      <w:lvlText w:val="-"/>
      <w:lvlJc w:val="left"/>
      <w:pPr>
        <w:ind w:left="1058" w:hanging="360"/>
      </w:pPr>
      <w:rPr>
        <w:rFonts w:ascii="Times New Roman" w:eastAsia="SimSun" w:hAnsi="Times New Roman" w:cs="Times New Roman"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12" w15:restartNumberingAfterBreak="0">
    <w:nsid w:val="78576E03"/>
    <w:multiLevelType w:val="hybridMultilevel"/>
    <w:tmpl w:val="BC6865B6"/>
    <w:lvl w:ilvl="0" w:tplc="2CD0A350">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9"/>
  </w:num>
  <w:num w:numId="4">
    <w:abstractNumId w:val="10"/>
  </w:num>
  <w:num w:numId="5">
    <w:abstractNumId w:val="5"/>
  </w:num>
  <w:num w:numId="6">
    <w:abstractNumId w:val="3"/>
  </w:num>
  <w:num w:numId="7">
    <w:abstractNumId w:val="11"/>
  </w:num>
  <w:num w:numId="8">
    <w:abstractNumId w:val="2"/>
  </w:num>
  <w:num w:numId="9">
    <w:abstractNumId w:val="8"/>
  </w:num>
  <w:num w:numId="10">
    <w:abstractNumId w:val="6"/>
  </w:num>
  <w:num w:numId="11">
    <w:abstractNumId w:val="4"/>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9D"/>
    <w:rsid w:val="0000776A"/>
    <w:rsid w:val="00012EF6"/>
    <w:rsid w:val="00013913"/>
    <w:rsid w:val="00013E66"/>
    <w:rsid w:val="000145D8"/>
    <w:rsid w:val="00015443"/>
    <w:rsid w:val="00020A76"/>
    <w:rsid w:val="00021DDB"/>
    <w:rsid w:val="000238B3"/>
    <w:rsid w:val="00025FFE"/>
    <w:rsid w:val="00030154"/>
    <w:rsid w:val="00031FDC"/>
    <w:rsid w:val="00042682"/>
    <w:rsid w:val="00042BC1"/>
    <w:rsid w:val="000465CA"/>
    <w:rsid w:val="00060676"/>
    <w:rsid w:val="00060961"/>
    <w:rsid w:val="00067639"/>
    <w:rsid w:val="00085A42"/>
    <w:rsid w:val="00085E86"/>
    <w:rsid w:val="000A4189"/>
    <w:rsid w:val="000B1189"/>
    <w:rsid w:val="000B499B"/>
    <w:rsid w:val="000B5274"/>
    <w:rsid w:val="000B5B39"/>
    <w:rsid w:val="000B64BA"/>
    <w:rsid w:val="000B6F6B"/>
    <w:rsid w:val="000C0D73"/>
    <w:rsid w:val="000C1990"/>
    <w:rsid w:val="000C2EC3"/>
    <w:rsid w:val="000C3964"/>
    <w:rsid w:val="000C4DC4"/>
    <w:rsid w:val="000C60AD"/>
    <w:rsid w:val="000C640A"/>
    <w:rsid w:val="000C751F"/>
    <w:rsid w:val="000E1BFD"/>
    <w:rsid w:val="000E6F16"/>
    <w:rsid w:val="000E7D6E"/>
    <w:rsid w:val="000F2BE9"/>
    <w:rsid w:val="000F3603"/>
    <w:rsid w:val="000F44E8"/>
    <w:rsid w:val="000F4975"/>
    <w:rsid w:val="000F49E3"/>
    <w:rsid w:val="000F6D4F"/>
    <w:rsid w:val="00103EE6"/>
    <w:rsid w:val="00104824"/>
    <w:rsid w:val="00105FFE"/>
    <w:rsid w:val="00106375"/>
    <w:rsid w:val="001065E4"/>
    <w:rsid w:val="0011425B"/>
    <w:rsid w:val="00114477"/>
    <w:rsid w:val="0011536E"/>
    <w:rsid w:val="001177F3"/>
    <w:rsid w:val="00122221"/>
    <w:rsid w:val="001225C4"/>
    <w:rsid w:val="00140CCD"/>
    <w:rsid w:val="00145F30"/>
    <w:rsid w:val="00151A43"/>
    <w:rsid w:val="0017015B"/>
    <w:rsid w:val="0017499B"/>
    <w:rsid w:val="001872D9"/>
    <w:rsid w:val="00192298"/>
    <w:rsid w:val="00193911"/>
    <w:rsid w:val="001A42D0"/>
    <w:rsid w:val="001A598B"/>
    <w:rsid w:val="001A7C46"/>
    <w:rsid w:val="001B0FC9"/>
    <w:rsid w:val="001B79DA"/>
    <w:rsid w:val="001C1C2A"/>
    <w:rsid w:val="001C1D5A"/>
    <w:rsid w:val="001C5E20"/>
    <w:rsid w:val="001D1AD3"/>
    <w:rsid w:val="001D3151"/>
    <w:rsid w:val="001D4D8C"/>
    <w:rsid w:val="001E2337"/>
    <w:rsid w:val="001F2259"/>
    <w:rsid w:val="002043D6"/>
    <w:rsid w:val="002154FD"/>
    <w:rsid w:val="00227419"/>
    <w:rsid w:val="002338FB"/>
    <w:rsid w:val="002419CE"/>
    <w:rsid w:val="002423D8"/>
    <w:rsid w:val="00247E78"/>
    <w:rsid w:val="00252E38"/>
    <w:rsid w:val="0025543D"/>
    <w:rsid w:val="00270C24"/>
    <w:rsid w:val="0027399E"/>
    <w:rsid w:val="002826DD"/>
    <w:rsid w:val="002843EC"/>
    <w:rsid w:val="002904C6"/>
    <w:rsid w:val="00291A99"/>
    <w:rsid w:val="00292D87"/>
    <w:rsid w:val="002A3C5B"/>
    <w:rsid w:val="002A4853"/>
    <w:rsid w:val="002A4F45"/>
    <w:rsid w:val="002A53C6"/>
    <w:rsid w:val="002A5BB2"/>
    <w:rsid w:val="002A6168"/>
    <w:rsid w:val="002B09F0"/>
    <w:rsid w:val="002B2370"/>
    <w:rsid w:val="002C0B63"/>
    <w:rsid w:val="002C165A"/>
    <w:rsid w:val="002C2165"/>
    <w:rsid w:val="002C6504"/>
    <w:rsid w:val="002D5B0C"/>
    <w:rsid w:val="002D6540"/>
    <w:rsid w:val="002E2938"/>
    <w:rsid w:val="00300AEB"/>
    <w:rsid w:val="00301F41"/>
    <w:rsid w:val="00306891"/>
    <w:rsid w:val="00307C41"/>
    <w:rsid w:val="00310309"/>
    <w:rsid w:val="0031319B"/>
    <w:rsid w:val="0031333F"/>
    <w:rsid w:val="00314F20"/>
    <w:rsid w:val="0031574C"/>
    <w:rsid w:val="00320ED4"/>
    <w:rsid w:val="00322AC7"/>
    <w:rsid w:val="00325652"/>
    <w:rsid w:val="00325998"/>
    <w:rsid w:val="00326388"/>
    <w:rsid w:val="00327BCD"/>
    <w:rsid w:val="00332BEA"/>
    <w:rsid w:val="00340C5F"/>
    <w:rsid w:val="003412D5"/>
    <w:rsid w:val="00343474"/>
    <w:rsid w:val="00343AA5"/>
    <w:rsid w:val="00350167"/>
    <w:rsid w:val="00355C5E"/>
    <w:rsid w:val="003571F8"/>
    <w:rsid w:val="00360052"/>
    <w:rsid w:val="00366A23"/>
    <w:rsid w:val="0037018C"/>
    <w:rsid w:val="003721DE"/>
    <w:rsid w:val="003736AB"/>
    <w:rsid w:val="00382464"/>
    <w:rsid w:val="003848B7"/>
    <w:rsid w:val="00393F02"/>
    <w:rsid w:val="00394E2D"/>
    <w:rsid w:val="003965E4"/>
    <w:rsid w:val="003A35D7"/>
    <w:rsid w:val="003A414D"/>
    <w:rsid w:val="003A7732"/>
    <w:rsid w:val="003B31F1"/>
    <w:rsid w:val="003C2710"/>
    <w:rsid w:val="003C5218"/>
    <w:rsid w:val="003D2337"/>
    <w:rsid w:val="003D24F7"/>
    <w:rsid w:val="003D431D"/>
    <w:rsid w:val="003D738E"/>
    <w:rsid w:val="003D7B3B"/>
    <w:rsid w:val="003E0B86"/>
    <w:rsid w:val="003F5275"/>
    <w:rsid w:val="003F729C"/>
    <w:rsid w:val="00407B35"/>
    <w:rsid w:val="00413E02"/>
    <w:rsid w:val="004203A0"/>
    <w:rsid w:val="004229D9"/>
    <w:rsid w:val="00422C9C"/>
    <w:rsid w:val="0043007F"/>
    <w:rsid w:val="0043280B"/>
    <w:rsid w:val="00436380"/>
    <w:rsid w:val="0043639B"/>
    <w:rsid w:val="00437E3C"/>
    <w:rsid w:val="00444144"/>
    <w:rsid w:val="0045177A"/>
    <w:rsid w:val="00452B7D"/>
    <w:rsid w:val="00460445"/>
    <w:rsid w:val="00460982"/>
    <w:rsid w:val="00461519"/>
    <w:rsid w:val="00461911"/>
    <w:rsid w:val="004629A9"/>
    <w:rsid w:val="00463138"/>
    <w:rsid w:val="00470E97"/>
    <w:rsid w:val="00473444"/>
    <w:rsid w:val="00474A87"/>
    <w:rsid w:val="00475D8E"/>
    <w:rsid w:val="00477924"/>
    <w:rsid w:val="0048053B"/>
    <w:rsid w:val="00480A7C"/>
    <w:rsid w:val="00483C25"/>
    <w:rsid w:val="004840FB"/>
    <w:rsid w:val="00486DF5"/>
    <w:rsid w:val="004943EF"/>
    <w:rsid w:val="004957B1"/>
    <w:rsid w:val="00495CAE"/>
    <w:rsid w:val="004A0EBE"/>
    <w:rsid w:val="004B141D"/>
    <w:rsid w:val="004B38A2"/>
    <w:rsid w:val="004C2A5E"/>
    <w:rsid w:val="004C5780"/>
    <w:rsid w:val="004C7D10"/>
    <w:rsid w:val="004D33AF"/>
    <w:rsid w:val="004E095E"/>
    <w:rsid w:val="004E0C6E"/>
    <w:rsid w:val="004E237C"/>
    <w:rsid w:val="004E4071"/>
    <w:rsid w:val="004F1B77"/>
    <w:rsid w:val="004F25E5"/>
    <w:rsid w:val="004F66CF"/>
    <w:rsid w:val="00502797"/>
    <w:rsid w:val="00504523"/>
    <w:rsid w:val="005049D2"/>
    <w:rsid w:val="00505228"/>
    <w:rsid w:val="00510B1A"/>
    <w:rsid w:val="00514098"/>
    <w:rsid w:val="0051757C"/>
    <w:rsid w:val="005239BC"/>
    <w:rsid w:val="00534C84"/>
    <w:rsid w:val="00534EC9"/>
    <w:rsid w:val="0053760A"/>
    <w:rsid w:val="00543CD0"/>
    <w:rsid w:val="00545472"/>
    <w:rsid w:val="00546E01"/>
    <w:rsid w:val="00550FB1"/>
    <w:rsid w:val="00552F56"/>
    <w:rsid w:val="00555CF8"/>
    <w:rsid w:val="00560561"/>
    <w:rsid w:val="0056647A"/>
    <w:rsid w:val="00583D81"/>
    <w:rsid w:val="005843B2"/>
    <w:rsid w:val="00593B0B"/>
    <w:rsid w:val="005941C7"/>
    <w:rsid w:val="005A059D"/>
    <w:rsid w:val="005A0647"/>
    <w:rsid w:val="005A3999"/>
    <w:rsid w:val="005B1544"/>
    <w:rsid w:val="005C016F"/>
    <w:rsid w:val="005C2E98"/>
    <w:rsid w:val="005C45DD"/>
    <w:rsid w:val="005C4665"/>
    <w:rsid w:val="005D1AAD"/>
    <w:rsid w:val="005D4FDD"/>
    <w:rsid w:val="005E21BC"/>
    <w:rsid w:val="005E48E5"/>
    <w:rsid w:val="005E718D"/>
    <w:rsid w:val="005E745D"/>
    <w:rsid w:val="005F1088"/>
    <w:rsid w:val="005F1DFC"/>
    <w:rsid w:val="005F371D"/>
    <w:rsid w:val="005F6033"/>
    <w:rsid w:val="005F64C2"/>
    <w:rsid w:val="005F6FFA"/>
    <w:rsid w:val="006001C0"/>
    <w:rsid w:val="00605ED0"/>
    <w:rsid w:val="006100CA"/>
    <w:rsid w:val="00611564"/>
    <w:rsid w:val="00614D7D"/>
    <w:rsid w:val="006179FF"/>
    <w:rsid w:val="006217ED"/>
    <w:rsid w:val="00630FFC"/>
    <w:rsid w:val="00636E5F"/>
    <w:rsid w:val="00636F15"/>
    <w:rsid w:val="00640F27"/>
    <w:rsid w:val="006447F7"/>
    <w:rsid w:val="00645A0C"/>
    <w:rsid w:val="00646516"/>
    <w:rsid w:val="00646F39"/>
    <w:rsid w:val="00665E21"/>
    <w:rsid w:val="006758E0"/>
    <w:rsid w:val="0068060B"/>
    <w:rsid w:val="006826CC"/>
    <w:rsid w:val="00690C22"/>
    <w:rsid w:val="0069679E"/>
    <w:rsid w:val="0069699D"/>
    <w:rsid w:val="006978E0"/>
    <w:rsid w:val="006A4170"/>
    <w:rsid w:val="006B3E29"/>
    <w:rsid w:val="006C1BF4"/>
    <w:rsid w:val="006E71A4"/>
    <w:rsid w:val="006F09AC"/>
    <w:rsid w:val="006F1B85"/>
    <w:rsid w:val="006F5B21"/>
    <w:rsid w:val="006F72C9"/>
    <w:rsid w:val="00712622"/>
    <w:rsid w:val="00713C4C"/>
    <w:rsid w:val="00713D2D"/>
    <w:rsid w:val="00721FD6"/>
    <w:rsid w:val="0072275D"/>
    <w:rsid w:val="007259E5"/>
    <w:rsid w:val="00725A3B"/>
    <w:rsid w:val="0073214A"/>
    <w:rsid w:val="00732862"/>
    <w:rsid w:val="0073477F"/>
    <w:rsid w:val="007348B3"/>
    <w:rsid w:val="00737394"/>
    <w:rsid w:val="007431F8"/>
    <w:rsid w:val="00743632"/>
    <w:rsid w:val="00750E76"/>
    <w:rsid w:val="00753616"/>
    <w:rsid w:val="00760498"/>
    <w:rsid w:val="007612AE"/>
    <w:rsid w:val="0076230A"/>
    <w:rsid w:val="00773054"/>
    <w:rsid w:val="00777545"/>
    <w:rsid w:val="0078702E"/>
    <w:rsid w:val="007A717C"/>
    <w:rsid w:val="007C1D9E"/>
    <w:rsid w:val="007C7737"/>
    <w:rsid w:val="007D1485"/>
    <w:rsid w:val="007D47E2"/>
    <w:rsid w:val="007D749D"/>
    <w:rsid w:val="007E0C34"/>
    <w:rsid w:val="007E5C37"/>
    <w:rsid w:val="007E6A54"/>
    <w:rsid w:val="007F41D6"/>
    <w:rsid w:val="008061DC"/>
    <w:rsid w:val="00807773"/>
    <w:rsid w:val="0081094D"/>
    <w:rsid w:val="00815046"/>
    <w:rsid w:val="00822D81"/>
    <w:rsid w:val="0082539C"/>
    <w:rsid w:val="008265D0"/>
    <w:rsid w:val="00831970"/>
    <w:rsid w:val="00832EDD"/>
    <w:rsid w:val="00835F53"/>
    <w:rsid w:val="008441B0"/>
    <w:rsid w:val="0084669E"/>
    <w:rsid w:val="008472D5"/>
    <w:rsid w:val="00852DD4"/>
    <w:rsid w:val="00855D9E"/>
    <w:rsid w:val="00860163"/>
    <w:rsid w:val="0086355C"/>
    <w:rsid w:val="0086504C"/>
    <w:rsid w:val="00865950"/>
    <w:rsid w:val="008679BE"/>
    <w:rsid w:val="00867A3C"/>
    <w:rsid w:val="008728B5"/>
    <w:rsid w:val="0088128B"/>
    <w:rsid w:val="00892117"/>
    <w:rsid w:val="00892C91"/>
    <w:rsid w:val="00896323"/>
    <w:rsid w:val="008A1DCB"/>
    <w:rsid w:val="008A37FD"/>
    <w:rsid w:val="008A43D8"/>
    <w:rsid w:val="008B2F40"/>
    <w:rsid w:val="008B3A4F"/>
    <w:rsid w:val="008B5814"/>
    <w:rsid w:val="008C43C6"/>
    <w:rsid w:val="008C4D41"/>
    <w:rsid w:val="008C5578"/>
    <w:rsid w:val="008C5ADB"/>
    <w:rsid w:val="008D28FD"/>
    <w:rsid w:val="008D3CC7"/>
    <w:rsid w:val="008D49CF"/>
    <w:rsid w:val="008D695B"/>
    <w:rsid w:val="008E22BC"/>
    <w:rsid w:val="008E4F78"/>
    <w:rsid w:val="008E72C2"/>
    <w:rsid w:val="008F7147"/>
    <w:rsid w:val="009037DB"/>
    <w:rsid w:val="00916F57"/>
    <w:rsid w:val="00916F83"/>
    <w:rsid w:val="00920C34"/>
    <w:rsid w:val="00920E1F"/>
    <w:rsid w:val="00922624"/>
    <w:rsid w:val="00923E63"/>
    <w:rsid w:val="00925E46"/>
    <w:rsid w:val="00926085"/>
    <w:rsid w:val="0092753B"/>
    <w:rsid w:val="00933094"/>
    <w:rsid w:val="00933159"/>
    <w:rsid w:val="00934985"/>
    <w:rsid w:val="00950120"/>
    <w:rsid w:val="0095659F"/>
    <w:rsid w:val="00960EBF"/>
    <w:rsid w:val="00962214"/>
    <w:rsid w:val="0096304B"/>
    <w:rsid w:val="00970A37"/>
    <w:rsid w:val="00975E6C"/>
    <w:rsid w:val="0098120E"/>
    <w:rsid w:val="0098317B"/>
    <w:rsid w:val="009839AB"/>
    <w:rsid w:val="0098689B"/>
    <w:rsid w:val="00986E9B"/>
    <w:rsid w:val="00991ED4"/>
    <w:rsid w:val="00993E10"/>
    <w:rsid w:val="00995BBB"/>
    <w:rsid w:val="009A15F0"/>
    <w:rsid w:val="009B1B00"/>
    <w:rsid w:val="009B3874"/>
    <w:rsid w:val="009C3171"/>
    <w:rsid w:val="009C4B8A"/>
    <w:rsid w:val="009C7394"/>
    <w:rsid w:val="009D1398"/>
    <w:rsid w:val="009D7200"/>
    <w:rsid w:val="009D7852"/>
    <w:rsid w:val="009E2908"/>
    <w:rsid w:val="009E4888"/>
    <w:rsid w:val="009E6F07"/>
    <w:rsid w:val="009F5691"/>
    <w:rsid w:val="009F7A24"/>
    <w:rsid w:val="00A0339A"/>
    <w:rsid w:val="00A03758"/>
    <w:rsid w:val="00A07885"/>
    <w:rsid w:val="00A07C15"/>
    <w:rsid w:val="00A12987"/>
    <w:rsid w:val="00A201BD"/>
    <w:rsid w:val="00A21AC4"/>
    <w:rsid w:val="00A230FD"/>
    <w:rsid w:val="00A3412D"/>
    <w:rsid w:val="00A35222"/>
    <w:rsid w:val="00A35CAB"/>
    <w:rsid w:val="00A3684C"/>
    <w:rsid w:val="00A421F0"/>
    <w:rsid w:val="00A44CCB"/>
    <w:rsid w:val="00A4704B"/>
    <w:rsid w:val="00A477AC"/>
    <w:rsid w:val="00A50567"/>
    <w:rsid w:val="00A51592"/>
    <w:rsid w:val="00A51CBD"/>
    <w:rsid w:val="00A532B0"/>
    <w:rsid w:val="00A542A4"/>
    <w:rsid w:val="00A6051D"/>
    <w:rsid w:val="00A60748"/>
    <w:rsid w:val="00A60BC5"/>
    <w:rsid w:val="00A61129"/>
    <w:rsid w:val="00A62DBA"/>
    <w:rsid w:val="00A65C95"/>
    <w:rsid w:val="00A6638D"/>
    <w:rsid w:val="00A71042"/>
    <w:rsid w:val="00A73BA9"/>
    <w:rsid w:val="00A81263"/>
    <w:rsid w:val="00A845C5"/>
    <w:rsid w:val="00A93E5C"/>
    <w:rsid w:val="00A96155"/>
    <w:rsid w:val="00AC3FD6"/>
    <w:rsid w:val="00AC4042"/>
    <w:rsid w:val="00AC6086"/>
    <w:rsid w:val="00AC721E"/>
    <w:rsid w:val="00AD4EE4"/>
    <w:rsid w:val="00AE3E9D"/>
    <w:rsid w:val="00AE77E2"/>
    <w:rsid w:val="00AF003B"/>
    <w:rsid w:val="00AF0DE7"/>
    <w:rsid w:val="00AF2A33"/>
    <w:rsid w:val="00AF6583"/>
    <w:rsid w:val="00AF72C9"/>
    <w:rsid w:val="00AF770A"/>
    <w:rsid w:val="00AF7D07"/>
    <w:rsid w:val="00B00E31"/>
    <w:rsid w:val="00B03B6D"/>
    <w:rsid w:val="00B053C2"/>
    <w:rsid w:val="00B06472"/>
    <w:rsid w:val="00B15619"/>
    <w:rsid w:val="00B17344"/>
    <w:rsid w:val="00B3139E"/>
    <w:rsid w:val="00B348AC"/>
    <w:rsid w:val="00B359AC"/>
    <w:rsid w:val="00B47DC0"/>
    <w:rsid w:val="00B63508"/>
    <w:rsid w:val="00B66910"/>
    <w:rsid w:val="00B70806"/>
    <w:rsid w:val="00B749AA"/>
    <w:rsid w:val="00B75602"/>
    <w:rsid w:val="00B77EC0"/>
    <w:rsid w:val="00B811F7"/>
    <w:rsid w:val="00B82CDC"/>
    <w:rsid w:val="00B9187E"/>
    <w:rsid w:val="00BA23A3"/>
    <w:rsid w:val="00BA43D5"/>
    <w:rsid w:val="00BB0F24"/>
    <w:rsid w:val="00BB0F9F"/>
    <w:rsid w:val="00BC0FCC"/>
    <w:rsid w:val="00BC11AB"/>
    <w:rsid w:val="00BC1CD6"/>
    <w:rsid w:val="00BC2843"/>
    <w:rsid w:val="00BC4097"/>
    <w:rsid w:val="00BC6F0F"/>
    <w:rsid w:val="00BD0C44"/>
    <w:rsid w:val="00BD1693"/>
    <w:rsid w:val="00BD29CF"/>
    <w:rsid w:val="00BD4F07"/>
    <w:rsid w:val="00BE2B53"/>
    <w:rsid w:val="00BE6B5D"/>
    <w:rsid w:val="00BF08B4"/>
    <w:rsid w:val="00BF63B7"/>
    <w:rsid w:val="00C015D8"/>
    <w:rsid w:val="00C04A57"/>
    <w:rsid w:val="00C12383"/>
    <w:rsid w:val="00C1777F"/>
    <w:rsid w:val="00C21677"/>
    <w:rsid w:val="00C264FC"/>
    <w:rsid w:val="00C3430F"/>
    <w:rsid w:val="00C34A92"/>
    <w:rsid w:val="00C35810"/>
    <w:rsid w:val="00C44E9B"/>
    <w:rsid w:val="00C462E3"/>
    <w:rsid w:val="00C50337"/>
    <w:rsid w:val="00C507DA"/>
    <w:rsid w:val="00C53A3B"/>
    <w:rsid w:val="00C55C22"/>
    <w:rsid w:val="00C60036"/>
    <w:rsid w:val="00C60BE6"/>
    <w:rsid w:val="00C619F6"/>
    <w:rsid w:val="00C75A21"/>
    <w:rsid w:val="00C863E1"/>
    <w:rsid w:val="00C866C3"/>
    <w:rsid w:val="00C87579"/>
    <w:rsid w:val="00C87A92"/>
    <w:rsid w:val="00C92EB8"/>
    <w:rsid w:val="00C93465"/>
    <w:rsid w:val="00C93925"/>
    <w:rsid w:val="00C94DC7"/>
    <w:rsid w:val="00C95334"/>
    <w:rsid w:val="00C96640"/>
    <w:rsid w:val="00CA4B84"/>
    <w:rsid w:val="00CC3F0D"/>
    <w:rsid w:val="00CC7C8D"/>
    <w:rsid w:val="00CD6C50"/>
    <w:rsid w:val="00CD77AA"/>
    <w:rsid w:val="00CE1A1E"/>
    <w:rsid w:val="00CE35B6"/>
    <w:rsid w:val="00CF0CAD"/>
    <w:rsid w:val="00CF73FA"/>
    <w:rsid w:val="00D06305"/>
    <w:rsid w:val="00D100D3"/>
    <w:rsid w:val="00D101E9"/>
    <w:rsid w:val="00D108F8"/>
    <w:rsid w:val="00D1243A"/>
    <w:rsid w:val="00D124B4"/>
    <w:rsid w:val="00D207CD"/>
    <w:rsid w:val="00D277A0"/>
    <w:rsid w:val="00D311DF"/>
    <w:rsid w:val="00D31700"/>
    <w:rsid w:val="00D3203C"/>
    <w:rsid w:val="00D3554A"/>
    <w:rsid w:val="00D43D04"/>
    <w:rsid w:val="00D44867"/>
    <w:rsid w:val="00D51233"/>
    <w:rsid w:val="00D51D42"/>
    <w:rsid w:val="00D52293"/>
    <w:rsid w:val="00D5286B"/>
    <w:rsid w:val="00D5414C"/>
    <w:rsid w:val="00D549F6"/>
    <w:rsid w:val="00D65D36"/>
    <w:rsid w:val="00D6711A"/>
    <w:rsid w:val="00D7443E"/>
    <w:rsid w:val="00D91E3F"/>
    <w:rsid w:val="00D92563"/>
    <w:rsid w:val="00D93396"/>
    <w:rsid w:val="00D93AF6"/>
    <w:rsid w:val="00D93B12"/>
    <w:rsid w:val="00D978EF"/>
    <w:rsid w:val="00DB12F2"/>
    <w:rsid w:val="00DB220A"/>
    <w:rsid w:val="00DB2626"/>
    <w:rsid w:val="00DB2CFC"/>
    <w:rsid w:val="00DB3064"/>
    <w:rsid w:val="00DB6508"/>
    <w:rsid w:val="00DC2117"/>
    <w:rsid w:val="00DC3452"/>
    <w:rsid w:val="00DD157A"/>
    <w:rsid w:val="00DD1CE0"/>
    <w:rsid w:val="00DD2F4F"/>
    <w:rsid w:val="00DD3387"/>
    <w:rsid w:val="00DD41D0"/>
    <w:rsid w:val="00DD7147"/>
    <w:rsid w:val="00DE0444"/>
    <w:rsid w:val="00DE16AE"/>
    <w:rsid w:val="00DE17F7"/>
    <w:rsid w:val="00DF132B"/>
    <w:rsid w:val="00DF2A52"/>
    <w:rsid w:val="00DF2CCE"/>
    <w:rsid w:val="00DF3EAF"/>
    <w:rsid w:val="00DF4389"/>
    <w:rsid w:val="00DF75A4"/>
    <w:rsid w:val="00E037E4"/>
    <w:rsid w:val="00E062A5"/>
    <w:rsid w:val="00E12D3C"/>
    <w:rsid w:val="00E1534E"/>
    <w:rsid w:val="00E156A1"/>
    <w:rsid w:val="00E23AFB"/>
    <w:rsid w:val="00E24D67"/>
    <w:rsid w:val="00E32332"/>
    <w:rsid w:val="00E3499A"/>
    <w:rsid w:val="00E3500F"/>
    <w:rsid w:val="00E35CB9"/>
    <w:rsid w:val="00E43B27"/>
    <w:rsid w:val="00E43D9D"/>
    <w:rsid w:val="00E47791"/>
    <w:rsid w:val="00E478EA"/>
    <w:rsid w:val="00E52907"/>
    <w:rsid w:val="00E54C06"/>
    <w:rsid w:val="00E54CC2"/>
    <w:rsid w:val="00E61E42"/>
    <w:rsid w:val="00E62AC4"/>
    <w:rsid w:val="00E743AB"/>
    <w:rsid w:val="00E76AA2"/>
    <w:rsid w:val="00E847B4"/>
    <w:rsid w:val="00E84DA7"/>
    <w:rsid w:val="00E87377"/>
    <w:rsid w:val="00E9507F"/>
    <w:rsid w:val="00E96022"/>
    <w:rsid w:val="00E96F38"/>
    <w:rsid w:val="00E978C5"/>
    <w:rsid w:val="00EA1CE9"/>
    <w:rsid w:val="00EA342A"/>
    <w:rsid w:val="00EA3484"/>
    <w:rsid w:val="00EA551F"/>
    <w:rsid w:val="00EA6764"/>
    <w:rsid w:val="00EB196C"/>
    <w:rsid w:val="00EB2857"/>
    <w:rsid w:val="00EB2A8E"/>
    <w:rsid w:val="00EB384D"/>
    <w:rsid w:val="00EB392E"/>
    <w:rsid w:val="00EB4273"/>
    <w:rsid w:val="00EB584E"/>
    <w:rsid w:val="00EC0983"/>
    <w:rsid w:val="00EC0DAE"/>
    <w:rsid w:val="00EC4A82"/>
    <w:rsid w:val="00EC7BD0"/>
    <w:rsid w:val="00ED4557"/>
    <w:rsid w:val="00EE2C8F"/>
    <w:rsid w:val="00EE3E95"/>
    <w:rsid w:val="00EE4BEB"/>
    <w:rsid w:val="00EF5742"/>
    <w:rsid w:val="00EF5E9E"/>
    <w:rsid w:val="00EF6E06"/>
    <w:rsid w:val="00F007C3"/>
    <w:rsid w:val="00F04C10"/>
    <w:rsid w:val="00F07F74"/>
    <w:rsid w:val="00F129A1"/>
    <w:rsid w:val="00F13FD1"/>
    <w:rsid w:val="00F14E3C"/>
    <w:rsid w:val="00F302A4"/>
    <w:rsid w:val="00F304EB"/>
    <w:rsid w:val="00F31020"/>
    <w:rsid w:val="00F329CC"/>
    <w:rsid w:val="00F32C61"/>
    <w:rsid w:val="00F3408C"/>
    <w:rsid w:val="00F355E5"/>
    <w:rsid w:val="00F36CF0"/>
    <w:rsid w:val="00F40855"/>
    <w:rsid w:val="00F40C03"/>
    <w:rsid w:val="00F4146B"/>
    <w:rsid w:val="00F43AE9"/>
    <w:rsid w:val="00F45BE5"/>
    <w:rsid w:val="00F46939"/>
    <w:rsid w:val="00F50502"/>
    <w:rsid w:val="00F50D36"/>
    <w:rsid w:val="00F53383"/>
    <w:rsid w:val="00F549AC"/>
    <w:rsid w:val="00F61E01"/>
    <w:rsid w:val="00F62607"/>
    <w:rsid w:val="00F63B09"/>
    <w:rsid w:val="00F653C8"/>
    <w:rsid w:val="00F665FF"/>
    <w:rsid w:val="00F82D4E"/>
    <w:rsid w:val="00F92E16"/>
    <w:rsid w:val="00F93061"/>
    <w:rsid w:val="00F94CBC"/>
    <w:rsid w:val="00F97EF3"/>
    <w:rsid w:val="00FA7606"/>
    <w:rsid w:val="00FB71B4"/>
    <w:rsid w:val="00FC27DA"/>
    <w:rsid w:val="00FC5430"/>
    <w:rsid w:val="00FD00CA"/>
    <w:rsid w:val="00FD13AC"/>
    <w:rsid w:val="00FD18DE"/>
    <w:rsid w:val="00FD3D1F"/>
    <w:rsid w:val="00FD6251"/>
    <w:rsid w:val="00FD7649"/>
    <w:rsid w:val="00FF01FF"/>
    <w:rsid w:val="00FF0F30"/>
    <w:rsid w:val="00FF2556"/>
    <w:rsid w:val="00FF28E7"/>
    <w:rsid w:val="00FF6599"/>
    <w:rsid w:val="11FE7147"/>
    <w:rsid w:val="28D80C10"/>
    <w:rsid w:val="57652BA6"/>
    <w:rsid w:val="58DA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9FE01E"/>
  <w15:docId w15:val="{6D042AB4-D9BB-436D-ACF7-63E42023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300" w:lineRule="atLeast"/>
      <w:jc w:val="both"/>
    </w:pPr>
    <w:rPr>
      <w:rFonts w:ascii=".VnTime" w:eastAsia="SimSun" w:hAnsi=".VnTime"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ONTENT,bullet 1,List Paragraph2,List Paragraph 1,My checklist,N1,lp1,lp11,VNA - List Paragraph,Bullet L1,Colorful List - Accent 11,List Paragraph11,bang chu,tieu de con,List Paragraph1,level 1,Paragraphe de liste1,Resume Title,b1"/>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sid w:val="00C44E9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E9B"/>
    <w:rPr>
      <w:rFonts w:ascii="Segoe UI" w:eastAsia="SimSun" w:hAnsi="Segoe UI" w:cs="Segoe UI"/>
      <w:sz w:val="18"/>
      <w:szCs w:val="18"/>
      <w:lang w:eastAsia="zh-CN"/>
    </w:rPr>
  </w:style>
  <w:style w:type="character" w:styleId="Strong">
    <w:name w:val="Strong"/>
    <w:basedOn w:val="DefaultParagraphFont"/>
    <w:uiPriority w:val="22"/>
    <w:qFormat/>
    <w:rsid w:val="00970A37"/>
    <w:rPr>
      <w:b/>
      <w:bCs/>
    </w:rPr>
  </w:style>
  <w:style w:type="character" w:styleId="PlaceholderText">
    <w:name w:val="Placeholder Text"/>
    <w:basedOn w:val="DefaultParagraphFont"/>
    <w:uiPriority w:val="99"/>
    <w:semiHidden/>
    <w:rsid w:val="00D101E9"/>
    <w:rPr>
      <w:color w:val="808080"/>
    </w:rPr>
  </w:style>
  <w:style w:type="paragraph" w:styleId="Header">
    <w:name w:val="header"/>
    <w:basedOn w:val="Normal"/>
    <w:link w:val="HeaderChar"/>
    <w:uiPriority w:val="99"/>
    <w:unhideWhenUsed/>
    <w:rsid w:val="0086504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6504C"/>
    <w:rPr>
      <w:rFonts w:ascii=".VnTime" w:eastAsia="SimSun" w:hAnsi=".VnTime" w:cs="Times New Roman"/>
      <w:sz w:val="28"/>
      <w:szCs w:val="28"/>
      <w:lang w:eastAsia="zh-CN"/>
    </w:rPr>
  </w:style>
  <w:style w:type="paragraph" w:styleId="Footer">
    <w:name w:val="footer"/>
    <w:basedOn w:val="Normal"/>
    <w:link w:val="FooterChar"/>
    <w:uiPriority w:val="99"/>
    <w:unhideWhenUsed/>
    <w:rsid w:val="0086504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6504C"/>
    <w:rPr>
      <w:rFonts w:ascii=".VnTime" w:eastAsia="SimSun" w:hAnsi=".VnTime" w:cs="Times New Roman"/>
      <w:sz w:val="28"/>
      <w:szCs w:val="28"/>
      <w:lang w:eastAsia="zh-CN"/>
    </w:rPr>
  </w:style>
  <w:style w:type="paragraph" w:styleId="NormalWeb">
    <w:name w:val="Normal (Web)"/>
    <w:uiPriority w:val="99"/>
    <w:rsid w:val="00AE77E2"/>
    <w:pPr>
      <w:spacing w:before="100" w:beforeAutospacing="1" w:after="100" w:afterAutospacing="1"/>
    </w:pPr>
    <w:rPr>
      <w:rFonts w:ascii="Times New Roman" w:eastAsia="SimSun" w:hAnsi="Times New Roman" w:cs="Times New Roman"/>
      <w:sz w:val="24"/>
      <w:szCs w:val="24"/>
      <w:lang w:eastAsia="zh-CN"/>
    </w:rPr>
  </w:style>
  <w:style w:type="character" w:customStyle="1" w:styleId="ListParagraphChar">
    <w:name w:val="List Paragraph Char"/>
    <w:aliases w:val="bullet Char,CONTENT Char,bullet 1 Char,List Paragraph2 Char,List Paragraph 1 Char,My checklist Char,N1 Char,lp1 Char,lp11 Char,VNA - List Paragraph Char,Bullet L1 Char,Colorful List - Accent 11 Char,List Paragraph11 Char,level 1 Char"/>
    <w:basedOn w:val="DefaultParagraphFont"/>
    <w:link w:val="ListParagraph"/>
    <w:uiPriority w:val="34"/>
    <w:qFormat/>
    <w:locked/>
    <w:rsid w:val="00CE1A1E"/>
    <w:rPr>
      <w:rFonts w:ascii=".VnTime" w:eastAsia="SimSun" w:hAnsi=".VnTime"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860512E-CB47-4901-9B25-3BD745844D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TranVanTam</dc:creator>
  <cp:lastModifiedBy>Administrator</cp:lastModifiedBy>
  <cp:revision>5</cp:revision>
  <cp:lastPrinted>2026-03-09T09:07:00Z</cp:lastPrinted>
  <dcterms:created xsi:type="dcterms:W3CDTF">2026-03-09T09:09:00Z</dcterms:created>
  <dcterms:modified xsi:type="dcterms:W3CDTF">2026-03-10T10:17:00Z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0CA4F59871E04656BB7B753D5647BB99</vt:lpwstr>
  </property>
</Properties>
</file>