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CB78" w14:textId="1C9A50B2" w:rsidR="0036344A" w:rsidRDefault="0036344A" w:rsidP="0036344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LỤC</w:t>
      </w:r>
    </w:p>
    <w:p w14:paraId="4A7A4549" w14:textId="484C607A" w:rsidR="0036344A" w:rsidRPr="00EC2CAE" w:rsidRDefault="0036344A" w:rsidP="00EC2CAE">
      <w:pPr>
        <w:spacing w:after="0" w:line="240" w:lineRule="auto"/>
        <w:jc w:val="center"/>
        <w:rPr>
          <w:rFonts w:ascii="Times New Roman" w:eastAsia="Times New Roman" w:hAnsi="Times New Roman" w:cs="Times New Roman"/>
          <w:b/>
          <w:sz w:val="28"/>
          <w:szCs w:val="28"/>
        </w:rPr>
      </w:pPr>
      <w:r w:rsidRPr="00CF4B20">
        <w:rPr>
          <w:rFonts w:ascii="Times New Roman" w:eastAsia="Times New Roman" w:hAnsi="Times New Roman" w:cs="Times New Roman"/>
          <w:b/>
          <w:sz w:val="28"/>
          <w:szCs w:val="28"/>
        </w:rPr>
        <w:t>YÊU CẦU KỸ THUẬT</w:t>
      </w:r>
      <w:r w:rsidR="00EC2CAE">
        <w:rPr>
          <w:rFonts w:ascii="Times New Roman" w:eastAsia="Times New Roman" w:hAnsi="Times New Roman" w:cs="Times New Roman"/>
          <w:b/>
          <w:sz w:val="28"/>
          <w:szCs w:val="28"/>
        </w:rPr>
        <w:t xml:space="preserve"> </w:t>
      </w:r>
      <w:r w:rsidR="00B8439F">
        <w:rPr>
          <w:rFonts w:ascii="Times New Roman" w:eastAsia="Caudex" w:hAnsi="Times New Roman" w:cs="Times New Roman"/>
          <w:b/>
          <w:sz w:val="28"/>
          <w:szCs w:val="28"/>
        </w:rPr>
        <w:t>MÁY THEO DÕI SẢN KHOA 2 CHỨC NĂNG</w:t>
      </w:r>
    </w:p>
    <w:p w14:paraId="113394F5" w14:textId="77777777" w:rsidR="003D1586" w:rsidRPr="001D2108" w:rsidRDefault="003D1586" w:rsidP="003D1586">
      <w:pPr>
        <w:spacing w:after="0" w:line="240" w:lineRule="auto"/>
        <w:jc w:val="center"/>
        <w:rPr>
          <w:rFonts w:ascii="Times New Roman" w:eastAsia="Times New Roman" w:hAnsi="Times New Roman" w:cs="Times New Roman"/>
          <w:i/>
          <w:sz w:val="28"/>
          <w:szCs w:val="28"/>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8864"/>
      </w:tblGrid>
      <w:tr w:rsidR="003D1586" w:rsidRPr="001D2108" w14:paraId="62792F60" w14:textId="77777777" w:rsidTr="00455AB0">
        <w:trPr>
          <w:trHeight w:val="447"/>
          <w:tblHeader/>
        </w:trPr>
        <w:tc>
          <w:tcPr>
            <w:tcW w:w="776" w:type="dxa"/>
            <w:vAlign w:val="center"/>
          </w:tcPr>
          <w:p w14:paraId="02E634B4"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STT</w:t>
            </w:r>
          </w:p>
        </w:tc>
        <w:tc>
          <w:tcPr>
            <w:tcW w:w="8864" w:type="dxa"/>
            <w:vAlign w:val="center"/>
          </w:tcPr>
          <w:p w14:paraId="54808B9F"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THÔNG TIN HÀNG HÓA</w:t>
            </w:r>
          </w:p>
        </w:tc>
      </w:tr>
      <w:tr w:rsidR="003D1586" w:rsidRPr="001D2108" w14:paraId="20C9FE8C" w14:textId="77777777" w:rsidTr="00455AB0">
        <w:tc>
          <w:tcPr>
            <w:tcW w:w="776" w:type="dxa"/>
            <w:vAlign w:val="center"/>
          </w:tcPr>
          <w:p w14:paraId="5E1B53D5"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I</w:t>
            </w:r>
          </w:p>
        </w:tc>
        <w:tc>
          <w:tcPr>
            <w:tcW w:w="8864" w:type="dxa"/>
            <w:vAlign w:val="center"/>
          </w:tcPr>
          <w:p w14:paraId="596C0A0A"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Yêu cầu chung</w:t>
            </w:r>
          </w:p>
        </w:tc>
      </w:tr>
      <w:tr w:rsidR="003D1586" w:rsidRPr="001D2108" w14:paraId="78DE1866" w14:textId="77777777" w:rsidTr="00455AB0">
        <w:tc>
          <w:tcPr>
            <w:tcW w:w="776" w:type="dxa"/>
            <w:vAlign w:val="center"/>
          </w:tcPr>
          <w:p w14:paraId="0036FD55"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p>
        </w:tc>
        <w:tc>
          <w:tcPr>
            <w:tcW w:w="8864" w:type="dxa"/>
            <w:vAlign w:val="center"/>
          </w:tcPr>
          <w:p w14:paraId="58A14965"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Thiết bị mới 100%, sản xuất năm 2022-2023;</w:t>
            </w:r>
          </w:p>
          <w:p w14:paraId="3E898547"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Nhà sản xuất phải đạt tiêu chuẩn ISO 13485, FDA hoặc tương đương</w:t>
            </w:r>
          </w:p>
          <w:p w14:paraId="3CCAD800"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Nhiệt độ làm việc: 5-40</w:t>
            </w:r>
            <w:r w:rsidRPr="008037D3">
              <w:rPr>
                <w:rFonts w:ascii="Times New Roman" w:eastAsia="Times New Roman" w:hAnsi="Times New Roman" w:cs="Times New Roman"/>
                <w:sz w:val="24"/>
                <w:szCs w:val="24"/>
                <w:vertAlign w:val="superscript"/>
              </w:rPr>
              <w:t>0</w:t>
            </w:r>
            <w:r w:rsidRPr="008037D3">
              <w:rPr>
                <w:rFonts w:ascii="Times New Roman" w:eastAsia="Times New Roman" w:hAnsi="Times New Roman" w:cs="Times New Roman"/>
                <w:sz w:val="24"/>
                <w:szCs w:val="24"/>
              </w:rPr>
              <w:t>C, Độ ẩm hoạt động: 15-93% (không ngưng tụ).</w:t>
            </w:r>
          </w:p>
          <w:p w14:paraId="4CCD3E5B"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Dung lượng pin ≥ 5.000mAh, thời gian làm việc ≥ 7 giờ</w:t>
            </w:r>
          </w:p>
        </w:tc>
      </w:tr>
      <w:tr w:rsidR="003D1586" w:rsidRPr="001D2108" w14:paraId="02E9C43C" w14:textId="77777777" w:rsidTr="00455AB0">
        <w:tc>
          <w:tcPr>
            <w:tcW w:w="776" w:type="dxa"/>
            <w:vAlign w:val="center"/>
          </w:tcPr>
          <w:p w14:paraId="7B5AFE1B"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II</w:t>
            </w:r>
          </w:p>
        </w:tc>
        <w:tc>
          <w:tcPr>
            <w:tcW w:w="8864" w:type="dxa"/>
            <w:vAlign w:val="center"/>
          </w:tcPr>
          <w:p w14:paraId="6CD35827"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Yêu cầu cấu hình</w:t>
            </w:r>
          </w:p>
        </w:tc>
      </w:tr>
      <w:tr w:rsidR="003D1586" w:rsidRPr="001D2108" w14:paraId="000A67B2" w14:textId="77777777" w:rsidTr="00455AB0">
        <w:tc>
          <w:tcPr>
            <w:tcW w:w="776" w:type="dxa"/>
            <w:vAlign w:val="center"/>
          </w:tcPr>
          <w:p w14:paraId="5D19F335"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p>
        </w:tc>
        <w:tc>
          <w:tcPr>
            <w:tcW w:w="8864" w:type="dxa"/>
            <w:vAlign w:val="center"/>
          </w:tcPr>
          <w:p w14:paraId="4794280D"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Cấu hình:</w:t>
            </w:r>
          </w:p>
          <w:p w14:paraId="19D14581"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1. Máy chính: 01 cái</w:t>
            </w:r>
          </w:p>
          <w:p w14:paraId="0C6423FB"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2. Đầu dò cơn gò (TOCO): 01 cái</w:t>
            </w:r>
          </w:p>
          <w:p w14:paraId="78C51DE9"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3. Đầu dò tim thai: 01 bộ (có tính năng theo dõi song thai)</w:t>
            </w:r>
          </w:p>
          <w:p w14:paraId="3D1969A8"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4. Bộ đánh dấu chuyển động thai: 01 bộ</w:t>
            </w:r>
          </w:p>
          <w:p w14:paraId="12F72F2C"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5. Máy in nhiệt + Giấy in: 01 bộ</w:t>
            </w:r>
          </w:p>
          <w:p w14:paraId="2FD955FF"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6. Dây cố định đầu dò: 01 bộ</w:t>
            </w:r>
          </w:p>
          <w:p w14:paraId="3FC4D527"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7. Gel siêu âm: 01 lọ</w:t>
            </w:r>
          </w:p>
          <w:p w14:paraId="7D3217E0"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8. Dây nguồn AC: 01 cái</w:t>
            </w:r>
          </w:p>
          <w:p w14:paraId="05CADCFF"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9. Hướng dẫn sử dụng Tiếng Anh và Tiếng Việt: 01 bộ</w:t>
            </w:r>
          </w:p>
          <w:p w14:paraId="528CD669"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10. Xe đẩy chuyên dụng: 01 cái</w:t>
            </w:r>
          </w:p>
        </w:tc>
      </w:tr>
      <w:tr w:rsidR="003D1586" w:rsidRPr="001D2108" w14:paraId="5418327C" w14:textId="77777777" w:rsidTr="00455AB0">
        <w:tc>
          <w:tcPr>
            <w:tcW w:w="776" w:type="dxa"/>
            <w:vAlign w:val="center"/>
          </w:tcPr>
          <w:p w14:paraId="2A38BA35"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III</w:t>
            </w:r>
          </w:p>
        </w:tc>
        <w:tc>
          <w:tcPr>
            <w:tcW w:w="8864" w:type="dxa"/>
            <w:vAlign w:val="center"/>
          </w:tcPr>
          <w:p w14:paraId="5D4C52FA"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Chỉ tiêu kĩ thuật</w:t>
            </w:r>
          </w:p>
        </w:tc>
      </w:tr>
      <w:tr w:rsidR="003D1586" w:rsidRPr="001D2108" w14:paraId="4D906961" w14:textId="77777777" w:rsidTr="00455AB0">
        <w:tc>
          <w:tcPr>
            <w:tcW w:w="776" w:type="dxa"/>
            <w:vAlign w:val="center"/>
          </w:tcPr>
          <w:p w14:paraId="3F55ADF1" w14:textId="77777777" w:rsidR="003D1586" w:rsidRPr="008037D3" w:rsidRDefault="003D1586" w:rsidP="00511DFD">
            <w:pPr>
              <w:spacing w:before="20" w:after="20" w:line="240" w:lineRule="auto"/>
              <w:jc w:val="center"/>
              <w:rPr>
                <w:rFonts w:ascii="Times New Roman" w:eastAsia="Times New Roman" w:hAnsi="Times New Roman" w:cs="Times New Roman"/>
                <w:b/>
                <w:sz w:val="24"/>
                <w:szCs w:val="24"/>
              </w:rPr>
            </w:pPr>
          </w:p>
        </w:tc>
        <w:tc>
          <w:tcPr>
            <w:tcW w:w="8864" w:type="dxa"/>
            <w:vAlign w:val="center"/>
          </w:tcPr>
          <w:p w14:paraId="54FEC9CC" w14:textId="77777777" w:rsidR="003D1586" w:rsidRPr="008037D3" w:rsidRDefault="003D1586" w:rsidP="00511DFD">
            <w:pPr>
              <w:spacing w:before="20" w:after="20" w:line="240" w:lineRule="auto"/>
              <w:rPr>
                <w:rFonts w:ascii="Times New Roman" w:eastAsia="Times New Roman" w:hAnsi="Times New Roman" w:cs="Times New Roman"/>
                <w:bCs/>
                <w:sz w:val="24"/>
                <w:szCs w:val="24"/>
              </w:rPr>
            </w:pPr>
            <w:r w:rsidRPr="008037D3">
              <w:rPr>
                <w:rFonts w:ascii="Times New Roman" w:eastAsia="Times New Roman" w:hAnsi="Times New Roman" w:cs="Times New Roman"/>
                <w:bCs/>
                <w:sz w:val="24"/>
                <w:szCs w:val="24"/>
              </w:rPr>
              <w:t>Phân nhóm 3 theo Thông tư 14/2020/TT-BYT</w:t>
            </w:r>
          </w:p>
        </w:tc>
      </w:tr>
      <w:tr w:rsidR="003D1586" w:rsidRPr="001D2108" w14:paraId="616AA3DD" w14:textId="77777777" w:rsidTr="00455AB0">
        <w:tc>
          <w:tcPr>
            <w:tcW w:w="776" w:type="dxa"/>
            <w:vAlign w:val="center"/>
          </w:tcPr>
          <w:p w14:paraId="38279903"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a)</w:t>
            </w:r>
          </w:p>
        </w:tc>
        <w:tc>
          <w:tcPr>
            <w:tcW w:w="8864" w:type="dxa"/>
            <w:vAlign w:val="center"/>
          </w:tcPr>
          <w:p w14:paraId="6225DBB5" w14:textId="77777777" w:rsidR="003D1586" w:rsidRPr="008037D3" w:rsidRDefault="003D1586" w:rsidP="00511DFD">
            <w:pPr>
              <w:spacing w:before="20" w:after="20" w:line="240" w:lineRule="auto"/>
              <w:jc w:val="both"/>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Mục đích sử dụng, nguyên lý hoạt động, công nghệ:</w:t>
            </w:r>
          </w:p>
        </w:tc>
      </w:tr>
      <w:tr w:rsidR="003D1586" w:rsidRPr="001D2108" w14:paraId="56AF1750" w14:textId="77777777" w:rsidTr="00455AB0">
        <w:trPr>
          <w:trHeight w:val="2476"/>
        </w:trPr>
        <w:tc>
          <w:tcPr>
            <w:tcW w:w="776" w:type="dxa"/>
            <w:vAlign w:val="center"/>
          </w:tcPr>
          <w:p w14:paraId="531D51D1" w14:textId="77777777" w:rsidR="003D1586" w:rsidRPr="000E215B" w:rsidRDefault="003D1586" w:rsidP="00511DFD">
            <w:pPr>
              <w:spacing w:before="20" w:after="20" w:line="240" w:lineRule="auto"/>
              <w:jc w:val="center"/>
              <w:rPr>
                <w:rFonts w:ascii="Times New Roman" w:eastAsia="Times New Roman" w:hAnsi="Times New Roman" w:cs="Times New Roman"/>
                <w:sz w:val="24"/>
                <w:szCs w:val="24"/>
              </w:rPr>
            </w:pPr>
          </w:p>
        </w:tc>
        <w:tc>
          <w:tcPr>
            <w:tcW w:w="8864" w:type="dxa"/>
            <w:vAlign w:val="center"/>
          </w:tcPr>
          <w:p w14:paraId="26D8946C" w14:textId="77777777" w:rsidR="003D1586" w:rsidRPr="000E215B" w:rsidRDefault="003D1586" w:rsidP="00511DFD">
            <w:pPr>
              <w:spacing w:before="20" w:after="20" w:line="240" w:lineRule="auto"/>
              <w:rPr>
                <w:rFonts w:ascii="Times New Roman" w:hAnsi="Times New Roman" w:cs="Times New Roman"/>
                <w:b/>
                <w:bCs/>
                <w:sz w:val="24"/>
                <w:szCs w:val="24"/>
              </w:rPr>
            </w:pPr>
            <w:r w:rsidRPr="000E215B">
              <w:rPr>
                <w:rFonts w:ascii="Times New Roman" w:hAnsi="Times New Roman" w:cs="Times New Roman"/>
                <w:b/>
                <w:bCs/>
                <w:sz w:val="24"/>
                <w:szCs w:val="24"/>
              </w:rPr>
              <w:t>Mục đích sử dụng:</w:t>
            </w:r>
          </w:p>
          <w:p w14:paraId="5DC2B060" w14:textId="77777777" w:rsidR="003D1586" w:rsidRPr="000E215B" w:rsidRDefault="003D1586" w:rsidP="00511DFD">
            <w:pPr>
              <w:spacing w:before="20" w:after="20" w:line="240" w:lineRule="auto"/>
              <w:rPr>
                <w:rFonts w:ascii="Times New Roman" w:hAnsi="Times New Roman" w:cs="Times New Roman"/>
                <w:sz w:val="24"/>
                <w:szCs w:val="24"/>
              </w:rPr>
            </w:pPr>
            <w:r w:rsidRPr="000E215B">
              <w:rPr>
                <w:rFonts w:ascii="Times New Roman" w:hAnsi="Times New Roman" w:cs="Times New Roman"/>
                <w:sz w:val="24"/>
                <w:szCs w:val="24"/>
              </w:rPr>
              <w:t>Dò FHR đơn thai, FHR song thai, TOCO, FM và đường cong biểu đồ của hoạt động thai nhi.</w:t>
            </w:r>
          </w:p>
          <w:p w14:paraId="10F5351C" w14:textId="6D6CAE7B" w:rsidR="003D1586" w:rsidRPr="000E215B" w:rsidRDefault="003D1586" w:rsidP="00511DFD">
            <w:pPr>
              <w:spacing w:before="20" w:after="20" w:line="240" w:lineRule="auto"/>
              <w:rPr>
                <w:rFonts w:ascii="Times New Roman" w:hAnsi="Times New Roman" w:cs="Times New Roman"/>
                <w:sz w:val="24"/>
                <w:szCs w:val="24"/>
              </w:rPr>
            </w:pPr>
            <w:r w:rsidRPr="000E215B">
              <w:rPr>
                <w:rFonts w:ascii="Times New Roman" w:hAnsi="Times New Roman" w:cs="Times New Roman"/>
                <w:b/>
                <w:bCs/>
                <w:sz w:val="24"/>
                <w:szCs w:val="24"/>
              </w:rPr>
              <w:t>Nguyên lý hoạt động</w:t>
            </w:r>
            <w:r w:rsidR="00532382" w:rsidRPr="000E215B">
              <w:rPr>
                <w:rFonts w:ascii="Times New Roman" w:hAnsi="Times New Roman" w:cs="Times New Roman"/>
                <w:sz w:val="24"/>
                <w:szCs w:val="24"/>
              </w:rPr>
              <w:t>:</w:t>
            </w:r>
          </w:p>
          <w:p w14:paraId="2A032BAB" w14:textId="77777777" w:rsidR="003D1586" w:rsidRPr="000E215B" w:rsidRDefault="003D1586" w:rsidP="00511DFD">
            <w:pPr>
              <w:spacing w:before="20" w:after="20" w:line="240" w:lineRule="auto"/>
              <w:rPr>
                <w:rFonts w:ascii="Times New Roman" w:hAnsi="Times New Roman" w:cs="Times New Roman"/>
                <w:sz w:val="24"/>
                <w:szCs w:val="24"/>
              </w:rPr>
            </w:pPr>
            <w:r w:rsidRPr="000E215B">
              <w:rPr>
                <w:rFonts w:ascii="Times New Roman" w:hAnsi="Times New Roman" w:cs="Times New Roman"/>
                <w:sz w:val="24"/>
                <w:szCs w:val="24"/>
              </w:rPr>
              <w:t>Monitor theo dõi các thông số của thai nhi được hiển thị dữ liệu đo kèm dạng sóng đo, có thể lưu và truy xuất dữ liệu bệnh nhân, đồng thời trên quá trình sử dụng có các báo động an toàn. Chuyển đổi dễ dàng giữa ba chế độ hiển thị, người dùng có thể chọn chế độ hiển thị phù hợp nhất để sử dụng trong lâm sàng.</w:t>
            </w:r>
          </w:p>
        </w:tc>
      </w:tr>
      <w:tr w:rsidR="003D1586" w:rsidRPr="001D2108" w14:paraId="254C03F2" w14:textId="77777777" w:rsidTr="00455AB0">
        <w:tc>
          <w:tcPr>
            <w:tcW w:w="776" w:type="dxa"/>
            <w:vAlign w:val="center"/>
          </w:tcPr>
          <w:p w14:paraId="161E29E3"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b)</w:t>
            </w:r>
          </w:p>
        </w:tc>
        <w:tc>
          <w:tcPr>
            <w:tcW w:w="8864" w:type="dxa"/>
            <w:vAlign w:val="center"/>
          </w:tcPr>
          <w:p w14:paraId="1E39AA6E" w14:textId="77777777" w:rsidR="003D1586" w:rsidRPr="008037D3" w:rsidRDefault="003D1586" w:rsidP="00511DFD">
            <w:pPr>
              <w:spacing w:before="20" w:after="20" w:line="240" w:lineRule="auto"/>
              <w:ind w:left="-33"/>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Chỉ tiêu kỹ thuật:</w:t>
            </w:r>
          </w:p>
        </w:tc>
      </w:tr>
      <w:tr w:rsidR="003D1586" w:rsidRPr="001D2108" w14:paraId="7B850F7F" w14:textId="77777777" w:rsidTr="00455AB0">
        <w:tc>
          <w:tcPr>
            <w:tcW w:w="776" w:type="dxa"/>
            <w:vAlign w:val="center"/>
          </w:tcPr>
          <w:p w14:paraId="7040276A"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p>
        </w:tc>
        <w:tc>
          <w:tcPr>
            <w:tcW w:w="8864" w:type="dxa"/>
            <w:vAlign w:val="center"/>
          </w:tcPr>
          <w:p w14:paraId="6834F8CE" w14:textId="77777777" w:rsidR="003D1586" w:rsidRPr="008037D3" w:rsidRDefault="003D1586" w:rsidP="00511DFD">
            <w:pPr>
              <w:spacing w:before="20" w:after="20" w:line="240" w:lineRule="auto"/>
              <w:rPr>
                <w:rFonts w:ascii="Times New Roman" w:eastAsia="Times New Roman" w:hAnsi="Times New Roman" w:cs="Times New Roman"/>
                <w:b/>
                <w:bCs/>
                <w:sz w:val="24"/>
                <w:szCs w:val="24"/>
              </w:rPr>
            </w:pPr>
            <w:r w:rsidRPr="008037D3">
              <w:rPr>
                <w:rFonts w:ascii="Times New Roman" w:eastAsia="Times New Roman" w:hAnsi="Times New Roman" w:cs="Times New Roman"/>
                <w:b/>
                <w:bCs/>
                <w:sz w:val="24"/>
                <w:szCs w:val="24"/>
              </w:rPr>
              <w:t>- Đặc điểm vật lý</w:t>
            </w:r>
          </w:p>
          <w:p w14:paraId="5339D4DF" w14:textId="77777777" w:rsidR="003D1586" w:rsidRPr="008037D3" w:rsidRDefault="003D1586" w:rsidP="00511DFD">
            <w:pPr>
              <w:spacing w:before="20" w:after="20" w:line="240" w:lineRule="auto"/>
              <w:rPr>
                <w:rFonts w:ascii="Times New Roman" w:eastAsia="Times New Roman" w:hAnsi="Times New Roman" w:cs="Times New Roman"/>
                <w:b/>
                <w:bCs/>
                <w:i/>
                <w:iCs/>
                <w:sz w:val="24"/>
                <w:szCs w:val="24"/>
              </w:rPr>
            </w:pPr>
            <w:r w:rsidRPr="008037D3">
              <w:rPr>
                <w:rFonts w:ascii="Times New Roman" w:eastAsia="Times New Roman" w:hAnsi="Times New Roman" w:cs="Times New Roman"/>
                <w:b/>
                <w:bCs/>
                <w:i/>
                <w:iCs/>
                <w:sz w:val="24"/>
                <w:szCs w:val="24"/>
              </w:rPr>
              <w:t>Màn hình</w:t>
            </w:r>
          </w:p>
          <w:p w14:paraId="6CA84746"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xml:space="preserve">+ Kích thước: LCD ≥ 5,6 inch, </w:t>
            </w:r>
          </w:p>
          <w:p w14:paraId="0EC34796"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Độ phân giải: ≥ 640 (RGB) x ≥ 480</w:t>
            </w:r>
          </w:p>
          <w:p w14:paraId="7BBC5210" w14:textId="77777777" w:rsidR="003D1586" w:rsidRPr="008037D3" w:rsidRDefault="003D1586" w:rsidP="00511DFD">
            <w:pPr>
              <w:spacing w:before="20" w:after="20" w:line="240" w:lineRule="auto"/>
              <w:rPr>
                <w:rFonts w:ascii="Times New Roman" w:eastAsia="Times New Roman" w:hAnsi="Times New Roman" w:cs="Times New Roman"/>
                <w:b/>
                <w:bCs/>
                <w:sz w:val="24"/>
                <w:szCs w:val="24"/>
              </w:rPr>
            </w:pPr>
            <w:r w:rsidRPr="008037D3">
              <w:rPr>
                <w:rFonts w:ascii="Times New Roman" w:eastAsia="Times New Roman" w:hAnsi="Times New Roman" w:cs="Times New Roman"/>
                <w:sz w:val="24"/>
                <w:szCs w:val="24"/>
              </w:rPr>
              <w:t xml:space="preserve">- </w:t>
            </w:r>
            <w:r w:rsidRPr="008037D3">
              <w:rPr>
                <w:rFonts w:ascii="Times New Roman" w:eastAsia="Times New Roman" w:hAnsi="Times New Roman" w:cs="Times New Roman"/>
                <w:b/>
                <w:bCs/>
                <w:sz w:val="24"/>
                <w:szCs w:val="24"/>
              </w:rPr>
              <w:t>Nguồn điện sử dụng</w:t>
            </w:r>
          </w:p>
          <w:p w14:paraId="02A53989"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Nguồn AC: 100V - 240V</w:t>
            </w:r>
          </w:p>
          <w:p w14:paraId="179CEADA"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Tần số: 50Hz/60Hz</w:t>
            </w:r>
          </w:p>
          <w:p w14:paraId="79EA7BDF"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Công suất: ≤ 70VA</w:t>
            </w:r>
          </w:p>
          <w:p w14:paraId="339F0037"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PIN dự phòng: ≤ 14.8V/ ≥ 2100mAh</w:t>
            </w:r>
          </w:p>
          <w:p w14:paraId="75D80E87" w14:textId="77777777" w:rsidR="003D1586" w:rsidRPr="008037D3" w:rsidRDefault="003D1586" w:rsidP="00511DFD">
            <w:pPr>
              <w:spacing w:before="20" w:after="20" w:line="240" w:lineRule="auto"/>
              <w:rPr>
                <w:rFonts w:ascii="Times New Roman" w:eastAsia="Times New Roman" w:hAnsi="Times New Roman" w:cs="Times New Roman"/>
                <w:b/>
                <w:bCs/>
                <w:sz w:val="24"/>
                <w:szCs w:val="24"/>
              </w:rPr>
            </w:pPr>
            <w:r w:rsidRPr="008037D3">
              <w:rPr>
                <w:rFonts w:ascii="Times New Roman" w:eastAsia="Times New Roman" w:hAnsi="Times New Roman" w:cs="Times New Roman"/>
                <w:b/>
                <w:bCs/>
                <w:sz w:val="24"/>
                <w:szCs w:val="24"/>
              </w:rPr>
              <w:t>- Siêu âm</w:t>
            </w:r>
          </w:p>
          <w:p w14:paraId="7CB234FE"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Ứng dụng công nghệ: Sóng Siêu âm , Dò tim thai tự động</w:t>
            </w:r>
          </w:p>
          <w:p w14:paraId="5BA80077"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Tốc độ tái lặp xung: ≥ 2 KHz</w:t>
            </w:r>
          </w:p>
          <w:p w14:paraId="5726A960"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Chu kỳ xung</w:t>
            </w:r>
            <w:r w:rsidRPr="008037D3">
              <w:rPr>
                <w:rFonts w:ascii="Times New Roman" w:eastAsia="Times New Roman" w:hAnsi="Times New Roman" w:cs="Times New Roman"/>
                <w:sz w:val="24"/>
                <w:szCs w:val="24"/>
              </w:rPr>
              <w:tab/>
              <w:t>: ≥ 92 µs</w:t>
            </w:r>
          </w:p>
          <w:p w14:paraId="013CA10B"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xml:space="preserve">+ Tần số siêu âm: (≥ 1.0±10%) MHz , p- &lt;1 Mpa, Iob &lt;10 mW/cm2, + Ispta &lt;100 </w:t>
            </w:r>
            <w:r w:rsidRPr="008037D3">
              <w:rPr>
                <w:rFonts w:ascii="Times New Roman" w:eastAsia="Times New Roman" w:hAnsi="Times New Roman" w:cs="Times New Roman"/>
                <w:sz w:val="24"/>
                <w:szCs w:val="24"/>
              </w:rPr>
              <w:lastRenderedPageBreak/>
              <w:t>mW/cm2</w:t>
            </w:r>
          </w:p>
          <w:p w14:paraId="0DFADC52"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Dải đo nhịp tim thai (FHR)</w:t>
            </w:r>
            <w:r w:rsidRPr="008037D3">
              <w:rPr>
                <w:rFonts w:ascii="Times New Roman" w:eastAsia="Times New Roman" w:hAnsi="Times New Roman" w:cs="Times New Roman"/>
                <w:sz w:val="24"/>
                <w:szCs w:val="24"/>
              </w:rPr>
              <w:tab/>
              <w:t>: ≤ 50  ~ ≥ 240 nhịp/ phút</w:t>
            </w:r>
          </w:p>
          <w:p w14:paraId="6BE2E78A"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Độ phân giải: ≤ 1 nhịp/ phút</w:t>
            </w:r>
          </w:p>
          <w:p w14:paraId="7AD995D9"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Độ chính xác: ≤ ±2 nhịp/ phút</w:t>
            </w:r>
          </w:p>
          <w:p w14:paraId="0856A00B"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Độ cách điện: &gt; 4000Vrms</w:t>
            </w:r>
          </w:p>
          <w:p w14:paraId="7E46835C"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xml:space="preserve">+ Bề mặt đầu dò  ISATA: ≥ 1.865 mW/cm2 </w:t>
            </w:r>
          </w:p>
          <w:p w14:paraId="722A578E"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Diện tích chùm tia: ≥  6.08 cm2</w:t>
            </w:r>
          </w:p>
          <w:p w14:paraId="5D6DDB98"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Sai số cho ISATA: ≤ ±26.6%</w:t>
            </w:r>
          </w:p>
          <w:p w14:paraId="5A8E3D8B"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Sai số cho công suất siêu âm: ≤ ±26.6%</w:t>
            </w:r>
          </w:p>
          <w:p w14:paraId="1DDBE9D8" w14:textId="77777777" w:rsidR="003D1586" w:rsidRPr="008037D3" w:rsidRDefault="003D1586" w:rsidP="00511DFD">
            <w:pPr>
              <w:spacing w:before="20" w:after="20" w:line="240" w:lineRule="auto"/>
              <w:rPr>
                <w:rFonts w:ascii="Times New Roman" w:eastAsia="Times New Roman" w:hAnsi="Times New Roman" w:cs="Times New Roman"/>
                <w:b/>
                <w:bCs/>
                <w:sz w:val="24"/>
                <w:szCs w:val="24"/>
              </w:rPr>
            </w:pPr>
            <w:r w:rsidRPr="008037D3">
              <w:rPr>
                <w:rFonts w:ascii="Times New Roman" w:eastAsia="Times New Roman" w:hAnsi="Times New Roman" w:cs="Times New Roman"/>
                <w:b/>
                <w:bCs/>
                <w:sz w:val="24"/>
                <w:szCs w:val="24"/>
              </w:rPr>
              <w:t>- DECG – Đo tim thai</w:t>
            </w:r>
          </w:p>
          <w:p w14:paraId="18A6CFF9"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Kĩ thuật: Kỹ thuật dò Peak-peak</w:t>
            </w:r>
          </w:p>
          <w:p w14:paraId="52854864"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Dải đo DFHR: ≤ 30 ~ ≥ 240 nhịp/ phút</w:t>
            </w:r>
          </w:p>
          <w:p w14:paraId="5E37025D"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Độ phân giải: ≤ 1 nhịp/ phút</w:t>
            </w:r>
          </w:p>
          <w:p w14:paraId="7F62820C"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Độ chính xác: ≤ ±1 nhịp/ phút</w:t>
            </w:r>
          </w:p>
          <w:p w14:paraId="01240584"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Trở kháng đầu vào: &gt; 10M (Chênh lệch, DC50/60Hz)</w:t>
            </w:r>
          </w:p>
          <w:p w14:paraId="5DF455DE"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Trở kháng đầu vào: &gt; 20M (Chế độ chung)</w:t>
            </w:r>
          </w:p>
          <w:p w14:paraId="018F1958"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CMRR: &gt; 110dB</w:t>
            </w:r>
          </w:p>
          <w:p w14:paraId="69CBEEED"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Nhiễu: &lt; 4µVp</w:t>
            </w:r>
          </w:p>
          <w:p w14:paraId="4F99EF83"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Dung sai điện áp da: ≤ ±500mV</w:t>
            </w:r>
          </w:p>
          <w:p w14:paraId="5F864BBB"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Điện áp đầu vào của thai nhi: ≤ 20µVp ~ ≥ 3mVp</w:t>
            </w:r>
          </w:p>
          <w:p w14:paraId="265A732E" w14:textId="77777777" w:rsidR="003D1586" w:rsidRPr="008037D3" w:rsidRDefault="003D1586" w:rsidP="00511DFD">
            <w:pPr>
              <w:spacing w:before="20" w:after="20" w:line="240" w:lineRule="auto"/>
              <w:rPr>
                <w:rFonts w:ascii="Times New Roman" w:eastAsia="Times New Roman" w:hAnsi="Times New Roman" w:cs="Times New Roman"/>
                <w:b/>
                <w:bCs/>
                <w:sz w:val="24"/>
                <w:szCs w:val="24"/>
              </w:rPr>
            </w:pPr>
            <w:r w:rsidRPr="008037D3">
              <w:rPr>
                <w:rFonts w:ascii="Times New Roman" w:eastAsia="Times New Roman" w:hAnsi="Times New Roman" w:cs="Times New Roman"/>
                <w:b/>
                <w:bCs/>
                <w:sz w:val="24"/>
                <w:szCs w:val="24"/>
              </w:rPr>
              <w:t>- TOCO – Cơn gò</w:t>
            </w:r>
          </w:p>
          <w:p w14:paraId="77016C72"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Khoảng TOCO: 0% ~ 100%,</w:t>
            </w:r>
          </w:p>
          <w:p w14:paraId="0CAA4F39"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Lỗi phi tuyến:  ≤ ±10%</w:t>
            </w:r>
          </w:p>
          <w:p w14:paraId="7CADF048"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Độ phân giải: ≤ 1%/</w:t>
            </w:r>
          </w:p>
          <w:p w14:paraId="37E7EB4C"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Chế độ Zero: Tự động/ Thủ công</w:t>
            </w:r>
          </w:p>
          <w:p w14:paraId="573AA73D"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Độ cách điện: &gt; 4000Vrms</w:t>
            </w:r>
          </w:p>
          <w:p w14:paraId="18C2DA6D" w14:textId="77777777" w:rsidR="003D1586" w:rsidRPr="008037D3" w:rsidRDefault="003D1586" w:rsidP="00511DFD">
            <w:pPr>
              <w:spacing w:before="20" w:after="20" w:line="240" w:lineRule="auto"/>
              <w:rPr>
                <w:rFonts w:ascii="Times New Roman" w:eastAsia="Times New Roman" w:hAnsi="Times New Roman" w:cs="Times New Roman"/>
                <w:b/>
                <w:bCs/>
                <w:sz w:val="24"/>
                <w:szCs w:val="24"/>
              </w:rPr>
            </w:pPr>
            <w:r w:rsidRPr="008037D3">
              <w:rPr>
                <w:rFonts w:ascii="Times New Roman" w:eastAsia="Times New Roman" w:hAnsi="Times New Roman" w:cs="Times New Roman"/>
                <w:b/>
                <w:bCs/>
                <w:sz w:val="24"/>
                <w:szCs w:val="24"/>
              </w:rPr>
              <w:t>- IUP – Áp suất tử cung</w:t>
            </w:r>
          </w:p>
          <w:p w14:paraId="06423F0D"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Khoảng áp lực: 0 mmHg ~ ≥ 100 mmHg</w:t>
            </w:r>
          </w:p>
          <w:p w14:paraId="36798117"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Độ nhạy: ≤ 5µV/V/mmHg</w:t>
            </w:r>
          </w:p>
          <w:p w14:paraId="6E5A1132"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Lỗi phi tuyến: ≤ ± 3mmHg</w:t>
            </w:r>
          </w:p>
          <w:p w14:paraId="1052A646"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Độ phân giải: ≤ 1%</w:t>
            </w:r>
          </w:p>
          <w:p w14:paraId="4DC18FB0"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Chế độ Zero: Tự động/ thủ công</w:t>
            </w:r>
          </w:p>
          <w:p w14:paraId="72272089" w14:textId="77777777" w:rsidR="003D1586" w:rsidRPr="008037D3" w:rsidRDefault="003D1586" w:rsidP="00511DFD">
            <w:pPr>
              <w:spacing w:before="20" w:after="20" w:line="240" w:lineRule="auto"/>
              <w:rPr>
                <w:rFonts w:ascii="Times New Roman" w:eastAsia="Times New Roman" w:hAnsi="Times New Roman" w:cs="Times New Roman"/>
                <w:b/>
                <w:bCs/>
                <w:sz w:val="24"/>
                <w:szCs w:val="24"/>
              </w:rPr>
            </w:pPr>
            <w:r w:rsidRPr="008037D3">
              <w:rPr>
                <w:rFonts w:ascii="Times New Roman" w:eastAsia="Times New Roman" w:hAnsi="Times New Roman" w:cs="Times New Roman"/>
                <w:b/>
                <w:bCs/>
                <w:sz w:val="24"/>
                <w:szCs w:val="24"/>
              </w:rPr>
              <w:t>- AFM – Chuyển động thai nhi</w:t>
            </w:r>
          </w:p>
          <w:p w14:paraId="6218238D"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Kĩ thuật: Dò nhịp tim thai bằng siêu âm</w:t>
            </w:r>
          </w:p>
          <w:p w14:paraId="75DB5CD3" w14:textId="26AF5A26"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sz w:val="24"/>
                <w:szCs w:val="24"/>
              </w:rPr>
              <w:t>+ Đánh dấu: Đánh dấu thủ công sự di chuyển của thai nhi</w:t>
            </w:r>
          </w:p>
        </w:tc>
      </w:tr>
      <w:tr w:rsidR="003D1586" w:rsidRPr="001D2108" w14:paraId="21874036" w14:textId="77777777" w:rsidTr="00455AB0">
        <w:tc>
          <w:tcPr>
            <w:tcW w:w="776" w:type="dxa"/>
            <w:vAlign w:val="center"/>
          </w:tcPr>
          <w:p w14:paraId="3AB07D4A"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lastRenderedPageBreak/>
              <w:t>c)</w:t>
            </w:r>
          </w:p>
        </w:tc>
        <w:tc>
          <w:tcPr>
            <w:tcW w:w="8864" w:type="dxa"/>
            <w:vAlign w:val="center"/>
          </w:tcPr>
          <w:p w14:paraId="1FC346FE"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Các yêu cầu kỹ thuật khác:</w:t>
            </w:r>
          </w:p>
        </w:tc>
      </w:tr>
      <w:tr w:rsidR="003D1586" w:rsidRPr="001D2108" w14:paraId="27A5D88D" w14:textId="77777777" w:rsidTr="00455AB0">
        <w:tc>
          <w:tcPr>
            <w:tcW w:w="776" w:type="dxa"/>
            <w:vAlign w:val="center"/>
          </w:tcPr>
          <w:p w14:paraId="5CB72B76"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p>
        </w:tc>
        <w:tc>
          <w:tcPr>
            <w:tcW w:w="8864" w:type="dxa"/>
            <w:vAlign w:val="center"/>
          </w:tcPr>
          <w:p w14:paraId="2002D4AE" w14:textId="2C797570" w:rsidR="003D1586" w:rsidRPr="000E215B"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b/>
                <w:bCs/>
                <w:sz w:val="24"/>
                <w:szCs w:val="24"/>
              </w:rPr>
              <w:t>- In dữ liệu:</w:t>
            </w:r>
            <w:r w:rsidR="00FC2B2A">
              <w:rPr>
                <w:rFonts w:ascii="Times New Roman" w:eastAsia="Times New Roman" w:hAnsi="Times New Roman" w:cs="Times New Roman"/>
                <w:b/>
                <w:bCs/>
                <w:sz w:val="24"/>
                <w:szCs w:val="24"/>
              </w:rPr>
              <w:t xml:space="preserve"> </w:t>
            </w:r>
            <w:r w:rsidRPr="005A5953">
              <w:rPr>
                <w:rFonts w:ascii="Times New Roman" w:eastAsia="Times New Roman" w:hAnsi="Times New Roman" w:cs="Times New Roman"/>
                <w:sz w:val="24"/>
                <w:szCs w:val="24"/>
              </w:rPr>
              <w:t>Loại giấy in: giấy xếp in nhiệt</w:t>
            </w:r>
            <w:r w:rsidR="00FC2B2A" w:rsidRPr="005A5953">
              <w:rPr>
                <w:rFonts w:ascii="Times New Roman" w:eastAsia="Times New Roman" w:hAnsi="Times New Roman" w:cs="Times New Roman"/>
                <w:sz w:val="24"/>
                <w:szCs w:val="24"/>
              </w:rPr>
              <w:t xml:space="preserve"> phù hợp với máy </w:t>
            </w:r>
          </w:p>
        </w:tc>
      </w:tr>
      <w:tr w:rsidR="003D1586" w:rsidRPr="001D2108" w14:paraId="53F9A68C" w14:textId="77777777" w:rsidTr="00455AB0">
        <w:tc>
          <w:tcPr>
            <w:tcW w:w="776" w:type="dxa"/>
            <w:vAlign w:val="center"/>
          </w:tcPr>
          <w:p w14:paraId="20715BB0" w14:textId="77777777" w:rsidR="003D1586" w:rsidRPr="008037D3" w:rsidRDefault="003D1586" w:rsidP="00511DFD">
            <w:pPr>
              <w:spacing w:before="20" w:after="20" w:line="240" w:lineRule="auto"/>
              <w:jc w:val="center"/>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IV</w:t>
            </w:r>
          </w:p>
        </w:tc>
        <w:tc>
          <w:tcPr>
            <w:tcW w:w="8864" w:type="dxa"/>
            <w:vAlign w:val="center"/>
          </w:tcPr>
          <w:p w14:paraId="37D726D6" w14:textId="77777777" w:rsidR="003D1586" w:rsidRPr="008037D3" w:rsidRDefault="003D1586" w:rsidP="00511DFD">
            <w:pPr>
              <w:spacing w:before="20" w:after="20" w:line="240" w:lineRule="auto"/>
              <w:rPr>
                <w:rFonts w:ascii="Times New Roman" w:eastAsia="Times New Roman" w:hAnsi="Times New Roman" w:cs="Times New Roman"/>
                <w:sz w:val="24"/>
                <w:szCs w:val="24"/>
              </w:rPr>
            </w:pPr>
            <w:r w:rsidRPr="008037D3">
              <w:rPr>
                <w:rFonts w:ascii="Times New Roman" w:eastAsia="Times New Roman" w:hAnsi="Times New Roman" w:cs="Times New Roman"/>
                <w:b/>
                <w:sz w:val="24"/>
                <w:szCs w:val="24"/>
              </w:rPr>
              <w:t>Yêu cầu khác</w:t>
            </w:r>
          </w:p>
        </w:tc>
      </w:tr>
      <w:tr w:rsidR="003D1586" w:rsidRPr="001D2108" w14:paraId="4DD19090" w14:textId="77777777" w:rsidTr="00455AB0">
        <w:tc>
          <w:tcPr>
            <w:tcW w:w="776" w:type="dxa"/>
            <w:vAlign w:val="center"/>
          </w:tcPr>
          <w:p w14:paraId="2B773BA7" w14:textId="77777777" w:rsidR="003D1586" w:rsidRPr="000E215B" w:rsidRDefault="003D1586" w:rsidP="00511DFD">
            <w:pPr>
              <w:spacing w:before="20" w:after="20" w:line="240" w:lineRule="auto"/>
              <w:jc w:val="center"/>
              <w:rPr>
                <w:rFonts w:ascii="Times New Roman" w:eastAsia="Times New Roman" w:hAnsi="Times New Roman" w:cs="Times New Roman"/>
                <w:sz w:val="24"/>
                <w:szCs w:val="24"/>
              </w:rPr>
            </w:pPr>
          </w:p>
        </w:tc>
        <w:tc>
          <w:tcPr>
            <w:tcW w:w="8864" w:type="dxa"/>
            <w:vAlign w:val="center"/>
          </w:tcPr>
          <w:p w14:paraId="183833A3" w14:textId="1CA38958" w:rsidR="003D1586" w:rsidRPr="000E215B" w:rsidRDefault="003D1586" w:rsidP="00511DFD">
            <w:pPr>
              <w:spacing w:before="20" w:after="20" w:line="240" w:lineRule="auto"/>
              <w:rPr>
                <w:rFonts w:ascii="Times New Roman" w:hAnsi="Times New Roman" w:cs="Times New Roman"/>
                <w:sz w:val="24"/>
                <w:szCs w:val="24"/>
              </w:rPr>
            </w:pPr>
            <w:r w:rsidRPr="000E215B">
              <w:rPr>
                <w:rFonts w:ascii="Times New Roman" w:hAnsi="Times New Roman" w:cs="Times New Roman"/>
                <w:sz w:val="24"/>
                <w:szCs w:val="24"/>
              </w:rPr>
              <w:t>- Bảo hành thiết bị: ≥ 12 tháng</w:t>
            </w:r>
            <w:r w:rsidR="00EE3DEB" w:rsidRPr="000E215B">
              <w:rPr>
                <w:rFonts w:ascii="Times New Roman" w:hAnsi="Times New Roman" w:cs="Times New Roman"/>
                <w:sz w:val="24"/>
                <w:szCs w:val="24"/>
              </w:rPr>
              <w:t>.</w:t>
            </w:r>
          </w:p>
          <w:p w14:paraId="22291FB2" w14:textId="257D51BB" w:rsidR="0035660F" w:rsidRPr="000E215B" w:rsidRDefault="0035660F" w:rsidP="00511DFD">
            <w:pPr>
              <w:spacing w:before="20" w:after="20" w:line="240" w:lineRule="auto"/>
              <w:rPr>
                <w:rFonts w:ascii="Times New Roman" w:hAnsi="Times New Roman" w:cs="Times New Roman"/>
                <w:sz w:val="24"/>
                <w:szCs w:val="24"/>
              </w:rPr>
            </w:pPr>
            <w:r w:rsidRPr="000E215B">
              <w:rPr>
                <w:rFonts w:ascii="Times New Roman" w:hAnsi="Times New Roman" w:cs="Times New Roman"/>
                <w:sz w:val="24"/>
                <w:szCs w:val="24"/>
              </w:rPr>
              <w:t>- Hướng dẫn sử dụng thành thạo cho người sử dụng.</w:t>
            </w:r>
          </w:p>
          <w:p w14:paraId="3F21B002" w14:textId="77777777" w:rsidR="003D1586" w:rsidRPr="000E215B" w:rsidRDefault="003D1586" w:rsidP="00511DFD">
            <w:pPr>
              <w:spacing w:before="20" w:after="20" w:line="240" w:lineRule="auto"/>
              <w:rPr>
                <w:rFonts w:ascii="Times New Roman" w:hAnsi="Times New Roman" w:cs="Times New Roman"/>
                <w:sz w:val="24"/>
                <w:szCs w:val="24"/>
              </w:rPr>
            </w:pPr>
            <w:r w:rsidRPr="000E215B">
              <w:rPr>
                <w:rFonts w:ascii="Times New Roman" w:hAnsi="Times New Roman" w:cs="Times New Roman"/>
                <w:sz w:val="24"/>
                <w:szCs w:val="24"/>
              </w:rPr>
              <w:t>- Bảo trì thiết bị tối thiểu 3 tháng 1 lần (trong thời gian bảo hành)</w:t>
            </w:r>
          </w:p>
          <w:p w14:paraId="0A6A149F" w14:textId="77777777" w:rsidR="003D1586" w:rsidRPr="000E215B" w:rsidRDefault="003D1586" w:rsidP="00511DFD">
            <w:pPr>
              <w:spacing w:before="20" w:after="20" w:line="240" w:lineRule="auto"/>
              <w:rPr>
                <w:rFonts w:ascii="Times New Roman" w:hAnsi="Times New Roman" w:cs="Times New Roman"/>
                <w:sz w:val="24"/>
                <w:szCs w:val="24"/>
              </w:rPr>
            </w:pPr>
            <w:r w:rsidRPr="000E215B">
              <w:rPr>
                <w:rFonts w:ascii="Times New Roman" w:hAnsi="Times New Roman" w:cs="Times New Roman"/>
                <w:sz w:val="24"/>
                <w:szCs w:val="24"/>
              </w:rPr>
              <w:t>- Cung cấp vật tư tiêu hao, phụ tùng thay thế chính hãng kịp thời, liên tục và cam kết duy trì cung cấp phụ tùng chính hãng tối thiểu 05 năm sau khi hết hạn bảo hành</w:t>
            </w:r>
          </w:p>
          <w:p w14:paraId="22A5CDB6" w14:textId="5440D637" w:rsidR="003D1586" w:rsidRPr="000E215B" w:rsidRDefault="003D1586" w:rsidP="00511DFD">
            <w:pPr>
              <w:spacing w:before="20" w:after="20" w:line="240" w:lineRule="auto"/>
              <w:rPr>
                <w:rFonts w:ascii="Times New Roman" w:hAnsi="Times New Roman" w:cs="Times New Roman"/>
                <w:sz w:val="24"/>
                <w:szCs w:val="24"/>
              </w:rPr>
            </w:pPr>
            <w:r w:rsidRPr="000E215B">
              <w:rPr>
                <w:rFonts w:ascii="Times New Roman" w:hAnsi="Times New Roman" w:cs="Times New Roman"/>
                <w:sz w:val="24"/>
                <w:szCs w:val="24"/>
              </w:rPr>
              <w:t>- Cung cấp đầy đủ giấy phép nhập khẩu, CO, CQ, tờ khai hải quan khi bàn giao máy</w:t>
            </w:r>
            <w:r w:rsidR="008365B0" w:rsidRPr="000E215B">
              <w:rPr>
                <w:rFonts w:ascii="Times New Roman" w:hAnsi="Times New Roman" w:cs="Times New Roman"/>
                <w:sz w:val="24"/>
                <w:szCs w:val="24"/>
              </w:rPr>
              <w:t>.</w:t>
            </w:r>
          </w:p>
        </w:tc>
      </w:tr>
    </w:tbl>
    <w:p w14:paraId="6B47BD0C" w14:textId="77777777" w:rsidR="003D1586" w:rsidRPr="00CF4B20" w:rsidRDefault="003D1586" w:rsidP="0036344A">
      <w:pPr>
        <w:spacing w:after="0" w:line="240" w:lineRule="auto"/>
        <w:jc w:val="center"/>
        <w:rPr>
          <w:rFonts w:ascii="Times New Roman" w:eastAsia="Times New Roman" w:hAnsi="Times New Roman" w:cs="Times New Roman"/>
          <w:b/>
          <w:sz w:val="28"/>
          <w:szCs w:val="28"/>
        </w:rPr>
      </w:pPr>
    </w:p>
    <w:sectPr w:rsidR="003D1586" w:rsidRPr="00CF4B20" w:rsidSect="0068630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udex">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E5F4D"/>
    <w:multiLevelType w:val="hybridMultilevel"/>
    <w:tmpl w:val="57921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8130E"/>
    <w:multiLevelType w:val="multilevel"/>
    <w:tmpl w:val="41B2A1B8"/>
    <w:lvl w:ilvl="0">
      <w:start w:val="1"/>
      <w:numFmt w:val="decimal"/>
      <w:lvlText w:val="%1."/>
      <w:lvlJc w:val="left"/>
      <w:pPr>
        <w:tabs>
          <w:tab w:val="num" w:pos="360"/>
        </w:tabs>
        <w:ind w:left="360" w:hanging="360"/>
      </w:pPr>
      <w:rPr>
        <w:b w:val="0"/>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3CEE48BA"/>
    <w:multiLevelType w:val="hybridMultilevel"/>
    <w:tmpl w:val="DE805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463A7"/>
    <w:multiLevelType w:val="hybridMultilevel"/>
    <w:tmpl w:val="35067F6C"/>
    <w:lvl w:ilvl="0" w:tplc="3096625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CE03BE"/>
    <w:multiLevelType w:val="multilevel"/>
    <w:tmpl w:val="41B2A1B8"/>
    <w:lvl w:ilvl="0">
      <w:start w:val="1"/>
      <w:numFmt w:val="decimal"/>
      <w:lvlText w:val="%1."/>
      <w:lvlJc w:val="left"/>
      <w:pPr>
        <w:tabs>
          <w:tab w:val="num" w:pos="720"/>
        </w:tabs>
        <w:ind w:left="720" w:hanging="360"/>
      </w:pPr>
      <w:rPr>
        <w:b w:val="0"/>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4D4B0824"/>
    <w:multiLevelType w:val="hybridMultilevel"/>
    <w:tmpl w:val="1506E5DC"/>
    <w:lvl w:ilvl="0" w:tplc="D0280498">
      <w:numFmt w:val="bullet"/>
      <w:lvlText w:val="-"/>
      <w:lvlJc w:val="left"/>
      <w:pPr>
        <w:ind w:left="720" w:hanging="360"/>
      </w:pPr>
      <w:rPr>
        <w:rFonts w:ascii=".VnTime" w:eastAsia="Courier" w:hAnsi=".VnTime" w:cs="Courie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D8110CE"/>
    <w:multiLevelType w:val="hybridMultilevel"/>
    <w:tmpl w:val="300EFF34"/>
    <w:lvl w:ilvl="0" w:tplc="10726A52">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4E05380"/>
    <w:multiLevelType w:val="hybridMultilevel"/>
    <w:tmpl w:val="A698B280"/>
    <w:lvl w:ilvl="0" w:tplc="D7FA3A7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9D03B6"/>
    <w:multiLevelType w:val="hybridMultilevel"/>
    <w:tmpl w:val="0A9EC6D4"/>
    <w:lvl w:ilvl="0" w:tplc="63C623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007F3"/>
    <w:multiLevelType w:val="hybridMultilevel"/>
    <w:tmpl w:val="ED7C3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0287D"/>
    <w:multiLevelType w:val="hybridMultilevel"/>
    <w:tmpl w:val="E7509F22"/>
    <w:lvl w:ilvl="0" w:tplc="042A000F">
      <w:start w:val="1"/>
      <w:numFmt w:val="decimal"/>
      <w:lvlText w:val="%1."/>
      <w:lvlJc w:val="left"/>
      <w:pPr>
        <w:ind w:left="644"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15:restartNumberingAfterBreak="0">
    <w:nsid w:val="72062AF4"/>
    <w:multiLevelType w:val="hybridMultilevel"/>
    <w:tmpl w:val="8572C97A"/>
    <w:lvl w:ilvl="0" w:tplc="E8A48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2E3D8B"/>
    <w:multiLevelType w:val="hybridMultilevel"/>
    <w:tmpl w:val="E39A3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503832">
    <w:abstractNumId w:val="2"/>
  </w:num>
  <w:num w:numId="2" w16cid:durableId="1614172643">
    <w:abstractNumId w:val="12"/>
  </w:num>
  <w:num w:numId="3" w16cid:durableId="2082557235">
    <w:abstractNumId w:val="1"/>
  </w:num>
  <w:num w:numId="4" w16cid:durableId="705443638">
    <w:abstractNumId w:val="0"/>
  </w:num>
  <w:num w:numId="5" w16cid:durableId="587543237">
    <w:abstractNumId w:val="7"/>
  </w:num>
  <w:num w:numId="6" w16cid:durableId="113064683">
    <w:abstractNumId w:val="3"/>
  </w:num>
  <w:num w:numId="7" w16cid:durableId="159780768">
    <w:abstractNumId w:val="11"/>
  </w:num>
  <w:num w:numId="8" w16cid:durableId="955600005">
    <w:abstractNumId w:val="8"/>
  </w:num>
  <w:num w:numId="9" w16cid:durableId="2114981968">
    <w:abstractNumId w:val="9"/>
  </w:num>
  <w:num w:numId="10" w16cid:durableId="1830558650">
    <w:abstractNumId w:val="4"/>
  </w:num>
  <w:num w:numId="11" w16cid:durableId="1605647107">
    <w:abstractNumId w:val="10"/>
  </w:num>
  <w:num w:numId="12" w16cid:durableId="565720473">
    <w:abstractNumId w:val="6"/>
  </w:num>
  <w:num w:numId="13" w16cid:durableId="12939074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254"/>
    <w:rsid w:val="00001D9A"/>
    <w:rsid w:val="00010984"/>
    <w:rsid w:val="00011EE0"/>
    <w:rsid w:val="00017AFD"/>
    <w:rsid w:val="00024D7E"/>
    <w:rsid w:val="00026839"/>
    <w:rsid w:val="00026E87"/>
    <w:rsid w:val="0003441B"/>
    <w:rsid w:val="000363FF"/>
    <w:rsid w:val="000400B1"/>
    <w:rsid w:val="00040218"/>
    <w:rsid w:val="00047BC9"/>
    <w:rsid w:val="00056473"/>
    <w:rsid w:val="00064495"/>
    <w:rsid w:val="00066168"/>
    <w:rsid w:val="00082AB7"/>
    <w:rsid w:val="00083B2E"/>
    <w:rsid w:val="000B71E9"/>
    <w:rsid w:val="000C05C1"/>
    <w:rsid w:val="000C4AFB"/>
    <w:rsid w:val="000D29F8"/>
    <w:rsid w:val="000D4697"/>
    <w:rsid w:val="000E215B"/>
    <w:rsid w:val="000E7877"/>
    <w:rsid w:val="000F0FBE"/>
    <w:rsid w:val="000F148B"/>
    <w:rsid w:val="001056AC"/>
    <w:rsid w:val="00122702"/>
    <w:rsid w:val="00133D97"/>
    <w:rsid w:val="001403E1"/>
    <w:rsid w:val="00141DF1"/>
    <w:rsid w:val="001453E1"/>
    <w:rsid w:val="00152546"/>
    <w:rsid w:val="001542A2"/>
    <w:rsid w:val="0015674F"/>
    <w:rsid w:val="0016040C"/>
    <w:rsid w:val="00160423"/>
    <w:rsid w:val="001728C8"/>
    <w:rsid w:val="00177B40"/>
    <w:rsid w:val="00182C50"/>
    <w:rsid w:val="00190409"/>
    <w:rsid w:val="00197A53"/>
    <w:rsid w:val="001A027E"/>
    <w:rsid w:val="001B0338"/>
    <w:rsid w:val="001E2F5E"/>
    <w:rsid w:val="001F3BE6"/>
    <w:rsid w:val="002141B0"/>
    <w:rsid w:val="002159DB"/>
    <w:rsid w:val="00222DD0"/>
    <w:rsid w:val="00234DD8"/>
    <w:rsid w:val="00235701"/>
    <w:rsid w:val="0023641E"/>
    <w:rsid w:val="002368EB"/>
    <w:rsid w:val="002405D1"/>
    <w:rsid w:val="002425A7"/>
    <w:rsid w:val="00263F50"/>
    <w:rsid w:val="00264A9F"/>
    <w:rsid w:val="00265E59"/>
    <w:rsid w:val="00280E24"/>
    <w:rsid w:val="00285316"/>
    <w:rsid w:val="002B7D08"/>
    <w:rsid w:val="002C4D37"/>
    <w:rsid w:val="002C5EBA"/>
    <w:rsid w:val="002E2BA8"/>
    <w:rsid w:val="002E6057"/>
    <w:rsid w:val="002F0B61"/>
    <w:rsid w:val="002F35C8"/>
    <w:rsid w:val="002F7AB0"/>
    <w:rsid w:val="002F7D41"/>
    <w:rsid w:val="003012AA"/>
    <w:rsid w:val="00301321"/>
    <w:rsid w:val="00301950"/>
    <w:rsid w:val="00301B2A"/>
    <w:rsid w:val="00305D30"/>
    <w:rsid w:val="003165A9"/>
    <w:rsid w:val="00340AAB"/>
    <w:rsid w:val="00350066"/>
    <w:rsid w:val="00350B06"/>
    <w:rsid w:val="00353DEE"/>
    <w:rsid w:val="0035660F"/>
    <w:rsid w:val="00361C6A"/>
    <w:rsid w:val="0036344A"/>
    <w:rsid w:val="003660A3"/>
    <w:rsid w:val="0036629B"/>
    <w:rsid w:val="0036693F"/>
    <w:rsid w:val="00367738"/>
    <w:rsid w:val="00367CE5"/>
    <w:rsid w:val="00371BE8"/>
    <w:rsid w:val="003857D6"/>
    <w:rsid w:val="00386DCF"/>
    <w:rsid w:val="00391C84"/>
    <w:rsid w:val="0039266B"/>
    <w:rsid w:val="003A092B"/>
    <w:rsid w:val="003A1067"/>
    <w:rsid w:val="003B32C4"/>
    <w:rsid w:val="003C3EAB"/>
    <w:rsid w:val="003C77D5"/>
    <w:rsid w:val="003D1586"/>
    <w:rsid w:val="003E0C2E"/>
    <w:rsid w:val="003E2AB2"/>
    <w:rsid w:val="003E5285"/>
    <w:rsid w:val="003F396E"/>
    <w:rsid w:val="00413C42"/>
    <w:rsid w:val="00425020"/>
    <w:rsid w:val="004312FA"/>
    <w:rsid w:val="0043193A"/>
    <w:rsid w:val="00434A1A"/>
    <w:rsid w:val="00440982"/>
    <w:rsid w:val="00445009"/>
    <w:rsid w:val="004506A7"/>
    <w:rsid w:val="00456787"/>
    <w:rsid w:val="00464F3C"/>
    <w:rsid w:val="00472E45"/>
    <w:rsid w:val="00481581"/>
    <w:rsid w:val="00484979"/>
    <w:rsid w:val="00493FE9"/>
    <w:rsid w:val="00497FCF"/>
    <w:rsid w:val="004B37B1"/>
    <w:rsid w:val="004F5132"/>
    <w:rsid w:val="004F595F"/>
    <w:rsid w:val="004F7217"/>
    <w:rsid w:val="00511DFD"/>
    <w:rsid w:val="005161BE"/>
    <w:rsid w:val="00521F2C"/>
    <w:rsid w:val="00532382"/>
    <w:rsid w:val="00532EA3"/>
    <w:rsid w:val="0053368E"/>
    <w:rsid w:val="00536F00"/>
    <w:rsid w:val="0053721F"/>
    <w:rsid w:val="005425F6"/>
    <w:rsid w:val="00570291"/>
    <w:rsid w:val="00572F81"/>
    <w:rsid w:val="00573B06"/>
    <w:rsid w:val="005749C4"/>
    <w:rsid w:val="00574C21"/>
    <w:rsid w:val="005A06D4"/>
    <w:rsid w:val="005A2E01"/>
    <w:rsid w:val="005A5953"/>
    <w:rsid w:val="005B1E6A"/>
    <w:rsid w:val="005C2CF9"/>
    <w:rsid w:val="005D1A46"/>
    <w:rsid w:val="005D4852"/>
    <w:rsid w:val="005D520D"/>
    <w:rsid w:val="005F2E0F"/>
    <w:rsid w:val="00600D15"/>
    <w:rsid w:val="00601809"/>
    <w:rsid w:val="006043C4"/>
    <w:rsid w:val="0060480E"/>
    <w:rsid w:val="00612607"/>
    <w:rsid w:val="00615E43"/>
    <w:rsid w:val="0061683F"/>
    <w:rsid w:val="006528A2"/>
    <w:rsid w:val="00652B57"/>
    <w:rsid w:val="00654F2C"/>
    <w:rsid w:val="0066372A"/>
    <w:rsid w:val="006639B7"/>
    <w:rsid w:val="006661D2"/>
    <w:rsid w:val="006738D5"/>
    <w:rsid w:val="00686304"/>
    <w:rsid w:val="006A1D0B"/>
    <w:rsid w:val="006B5049"/>
    <w:rsid w:val="006C1B66"/>
    <w:rsid w:val="006C4402"/>
    <w:rsid w:val="006D4C64"/>
    <w:rsid w:val="006D4E5D"/>
    <w:rsid w:val="006E579E"/>
    <w:rsid w:val="006F1311"/>
    <w:rsid w:val="00715EF3"/>
    <w:rsid w:val="007201A5"/>
    <w:rsid w:val="00724081"/>
    <w:rsid w:val="00732ED1"/>
    <w:rsid w:val="00736846"/>
    <w:rsid w:val="00736FFB"/>
    <w:rsid w:val="00744D9A"/>
    <w:rsid w:val="00752B52"/>
    <w:rsid w:val="00753AE0"/>
    <w:rsid w:val="007601F1"/>
    <w:rsid w:val="00776C3B"/>
    <w:rsid w:val="007821ED"/>
    <w:rsid w:val="00784807"/>
    <w:rsid w:val="007A5E24"/>
    <w:rsid w:val="007B2287"/>
    <w:rsid w:val="007B54BA"/>
    <w:rsid w:val="007D340C"/>
    <w:rsid w:val="007D75BB"/>
    <w:rsid w:val="007E0F68"/>
    <w:rsid w:val="007E2762"/>
    <w:rsid w:val="007F1124"/>
    <w:rsid w:val="007F7888"/>
    <w:rsid w:val="00825A04"/>
    <w:rsid w:val="00826106"/>
    <w:rsid w:val="00826CB4"/>
    <w:rsid w:val="008365B0"/>
    <w:rsid w:val="00840DD2"/>
    <w:rsid w:val="00847CE4"/>
    <w:rsid w:val="0086312A"/>
    <w:rsid w:val="00866CD9"/>
    <w:rsid w:val="008707BE"/>
    <w:rsid w:val="008757C8"/>
    <w:rsid w:val="00875D80"/>
    <w:rsid w:val="00876232"/>
    <w:rsid w:val="00886F2D"/>
    <w:rsid w:val="00890AAA"/>
    <w:rsid w:val="008A79E1"/>
    <w:rsid w:val="008B1C07"/>
    <w:rsid w:val="008C6648"/>
    <w:rsid w:val="008E51F5"/>
    <w:rsid w:val="009115A8"/>
    <w:rsid w:val="009138A3"/>
    <w:rsid w:val="009161E1"/>
    <w:rsid w:val="00916B7E"/>
    <w:rsid w:val="00926DB6"/>
    <w:rsid w:val="00933767"/>
    <w:rsid w:val="00934DE3"/>
    <w:rsid w:val="0094157E"/>
    <w:rsid w:val="009477F9"/>
    <w:rsid w:val="00950A81"/>
    <w:rsid w:val="0096169F"/>
    <w:rsid w:val="00972AC1"/>
    <w:rsid w:val="009868AB"/>
    <w:rsid w:val="009935E8"/>
    <w:rsid w:val="00993A74"/>
    <w:rsid w:val="009A349F"/>
    <w:rsid w:val="009B0269"/>
    <w:rsid w:val="009B1C93"/>
    <w:rsid w:val="009C6259"/>
    <w:rsid w:val="009D1BCD"/>
    <w:rsid w:val="009D466D"/>
    <w:rsid w:val="009D7C7D"/>
    <w:rsid w:val="009F0E39"/>
    <w:rsid w:val="009F4852"/>
    <w:rsid w:val="009F6653"/>
    <w:rsid w:val="009F786B"/>
    <w:rsid w:val="00A054DC"/>
    <w:rsid w:val="00A1674E"/>
    <w:rsid w:val="00A20254"/>
    <w:rsid w:val="00A235B2"/>
    <w:rsid w:val="00A27109"/>
    <w:rsid w:val="00A31BC9"/>
    <w:rsid w:val="00A33E65"/>
    <w:rsid w:val="00A36169"/>
    <w:rsid w:val="00A41320"/>
    <w:rsid w:val="00A4729E"/>
    <w:rsid w:val="00A60A18"/>
    <w:rsid w:val="00A64ECD"/>
    <w:rsid w:val="00A74A0B"/>
    <w:rsid w:val="00A842B7"/>
    <w:rsid w:val="00A8467F"/>
    <w:rsid w:val="00A84DCA"/>
    <w:rsid w:val="00A9235A"/>
    <w:rsid w:val="00AA4503"/>
    <w:rsid w:val="00AA6911"/>
    <w:rsid w:val="00AB1CC2"/>
    <w:rsid w:val="00AB382B"/>
    <w:rsid w:val="00AB5381"/>
    <w:rsid w:val="00AC79FA"/>
    <w:rsid w:val="00AD1910"/>
    <w:rsid w:val="00AD4230"/>
    <w:rsid w:val="00AD6BA6"/>
    <w:rsid w:val="00AF5202"/>
    <w:rsid w:val="00B044D2"/>
    <w:rsid w:val="00B119F1"/>
    <w:rsid w:val="00B24E66"/>
    <w:rsid w:val="00B33D2C"/>
    <w:rsid w:val="00B431A1"/>
    <w:rsid w:val="00B52E77"/>
    <w:rsid w:val="00B61A89"/>
    <w:rsid w:val="00B66B03"/>
    <w:rsid w:val="00B70615"/>
    <w:rsid w:val="00B70A0F"/>
    <w:rsid w:val="00B71A7A"/>
    <w:rsid w:val="00B82084"/>
    <w:rsid w:val="00B823A7"/>
    <w:rsid w:val="00B83DED"/>
    <w:rsid w:val="00B8439F"/>
    <w:rsid w:val="00B91633"/>
    <w:rsid w:val="00BA0CAB"/>
    <w:rsid w:val="00BA486F"/>
    <w:rsid w:val="00BB0571"/>
    <w:rsid w:val="00BC0482"/>
    <w:rsid w:val="00BC636A"/>
    <w:rsid w:val="00BD045A"/>
    <w:rsid w:val="00BD38DA"/>
    <w:rsid w:val="00BD461A"/>
    <w:rsid w:val="00BE0DF6"/>
    <w:rsid w:val="00C173F1"/>
    <w:rsid w:val="00C219AC"/>
    <w:rsid w:val="00C24BC8"/>
    <w:rsid w:val="00C26174"/>
    <w:rsid w:val="00C33D5F"/>
    <w:rsid w:val="00C36997"/>
    <w:rsid w:val="00C44A09"/>
    <w:rsid w:val="00C64DA0"/>
    <w:rsid w:val="00C954AC"/>
    <w:rsid w:val="00CA0648"/>
    <w:rsid w:val="00CC60D8"/>
    <w:rsid w:val="00CD7D8A"/>
    <w:rsid w:val="00CE47D1"/>
    <w:rsid w:val="00CF3F9C"/>
    <w:rsid w:val="00D02E83"/>
    <w:rsid w:val="00D21F75"/>
    <w:rsid w:val="00D24811"/>
    <w:rsid w:val="00D321C7"/>
    <w:rsid w:val="00D348ED"/>
    <w:rsid w:val="00D35FF2"/>
    <w:rsid w:val="00D407A6"/>
    <w:rsid w:val="00D52CF4"/>
    <w:rsid w:val="00D56D7E"/>
    <w:rsid w:val="00D641A3"/>
    <w:rsid w:val="00D709C5"/>
    <w:rsid w:val="00D7476A"/>
    <w:rsid w:val="00D80540"/>
    <w:rsid w:val="00D829BD"/>
    <w:rsid w:val="00D82A21"/>
    <w:rsid w:val="00D844A5"/>
    <w:rsid w:val="00D92458"/>
    <w:rsid w:val="00DA075A"/>
    <w:rsid w:val="00DC685C"/>
    <w:rsid w:val="00DD53E3"/>
    <w:rsid w:val="00DD69E9"/>
    <w:rsid w:val="00DE0BE8"/>
    <w:rsid w:val="00DE28F2"/>
    <w:rsid w:val="00DF26D7"/>
    <w:rsid w:val="00DF7908"/>
    <w:rsid w:val="00E135E4"/>
    <w:rsid w:val="00E1654E"/>
    <w:rsid w:val="00E2688F"/>
    <w:rsid w:val="00E33897"/>
    <w:rsid w:val="00E42C5C"/>
    <w:rsid w:val="00E45296"/>
    <w:rsid w:val="00E45B28"/>
    <w:rsid w:val="00E46399"/>
    <w:rsid w:val="00E73B87"/>
    <w:rsid w:val="00E834D6"/>
    <w:rsid w:val="00E8717F"/>
    <w:rsid w:val="00E9064D"/>
    <w:rsid w:val="00E90D15"/>
    <w:rsid w:val="00EB0196"/>
    <w:rsid w:val="00EB6581"/>
    <w:rsid w:val="00EC2CAE"/>
    <w:rsid w:val="00ED19B5"/>
    <w:rsid w:val="00ED3233"/>
    <w:rsid w:val="00EE348C"/>
    <w:rsid w:val="00EE3DEB"/>
    <w:rsid w:val="00EF1FF1"/>
    <w:rsid w:val="00F06CE8"/>
    <w:rsid w:val="00F15F04"/>
    <w:rsid w:val="00F23D06"/>
    <w:rsid w:val="00F26AB3"/>
    <w:rsid w:val="00F30C17"/>
    <w:rsid w:val="00F3366D"/>
    <w:rsid w:val="00F47635"/>
    <w:rsid w:val="00F52DAE"/>
    <w:rsid w:val="00F538DB"/>
    <w:rsid w:val="00F54DFC"/>
    <w:rsid w:val="00F566CB"/>
    <w:rsid w:val="00F66759"/>
    <w:rsid w:val="00F847C6"/>
    <w:rsid w:val="00F87FF2"/>
    <w:rsid w:val="00F907B6"/>
    <w:rsid w:val="00F9344A"/>
    <w:rsid w:val="00FA54FB"/>
    <w:rsid w:val="00FB0463"/>
    <w:rsid w:val="00FB3C78"/>
    <w:rsid w:val="00FC2B2A"/>
    <w:rsid w:val="00FC61C4"/>
    <w:rsid w:val="00FD5B04"/>
    <w:rsid w:val="00FE1791"/>
    <w:rsid w:val="00FE3C57"/>
    <w:rsid w:val="00FE57A3"/>
    <w:rsid w:val="00FE762A"/>
    <w:rsid w:val="00FF4F92"/>
    <w:rsid w:val="00FF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DBAB"/>
  <w15:docId w15:val="{48DAD834-74D8-425A-8CF7-19DC1449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20254"/>
    <w:pPr>
      <w:ind w:left="720"/>
      <w:contextualSpacing/>
    </w:pPr>
  </w:style>
  <w:style w:type="table" w:styleId="TableGrid">
    <w:name w:val="Table Grid"/>
    <w:basedOn w:val="TableNormal"/>
    <w:uiPriority w:val="59"/>
    <w:rsid w:val="00A202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locked/>
    <w:rsid w:val="00082AB7"/>
  </w:style>
  <w:style w:type="paragraph" w:styleId="BalloonText">
    <w:name w:val="Balloon Text"/>
    <w:basedOn w:val="Normal"/>
    <w:link w:val="BalloonTextChar"/>
    <w:uiPriority w:val="99"/>
    <w:semiHidden/>
    <w:unhideWhenUsed/>
    <w:rsid w:val="00AD1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910"/>
    <w:rPr>
      <w:rFonts w:ascii="Tahoma" w:hAnsi="Tahoma" w:cs="Tahoma"/>
      <w:sz w:val="16"/>
      <w:szCs w:val="16"/>
    </w:rPr>
  </w:style>
  <w:style w:type="character" w:styleId="Strong">
    <w:name w:val="Strong"/>
    <w:basedOn w:val="DefaultParagraphFont"/>
    <w:uiPriority w:val="22"/>
    <w:qFormat/>
    <w:rsid w:val="00F52DAE"/>
    <w:rPr>
      <w:b/>
      <w:bCs/>
    </w:rPr>
  </w:style>
  <w:style w:type="character" w:styleId="Hyperlink">
    <w:name w:val="Hyperlink"/>
    <w:basedOn w:val="DefaultParagraphFont"/>
    <w:uiPriority w:val="99"/>
    <w:unhideWhenUsed/>
    <w:rsid w:val="00D829BD"/>
    <w:rPr>
      <w:color w:val="0000FF" w:themeColor="hyperlink"/>
      <w:u w:val="single"/>
    </w:rPr>
  </w:style>
  <w:style w:type="character" w:customStyle="1" w:styleId="UnresolvedMention1">
    <w:name w:val="Unresolved Mention1"/>
    <w:basedOn w:val="DefaultParagraphFont"/>
    <w:uiPriority w:val="99"/>
    <w:semiHidden/>
    <w:unhideWhenUsed/>
    <w:rsid w:val="00D82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9617">
      <w:bodyDiv w:val="1"/>
      <w:marLeft w:val="0"/>
      <w:marRight w:val="0"/>
      <w:marTop w:val="0"/>
      <w:marBottom w:val="0"/>
      <w:divBdr>
        <w:top w:val="none" w:sz="0" w:space="0" w:color="auto"/>
        <w:left w:val="none" w:sz="0" w:space="0" w:color="auto"/>
        <w:bottom w:val="none" w:sz="0" w:space="0" w:color="auto"/>
        <w:right w:val="none" w:sz="0" w:space="0" w:color="auto"/>
      </w:divBdr>
    </w:div>
    <w:div w:id="1804888574">
      <w:bodyDiv w:val="1"/>
      <w:marLeft w:val="0"/>
      <w:marRight w:val="0"/>
      <w:marTop w:val="0"/>
      <w:marBottom w:val="0"/>
      <w:divBdr>
        <w:top w:val="none" w:sz="0" w:space="0" w:color="auto"/>
        <w:left w:val="none" w:sz="0" w:space="0" w:color="auto"/>
        <w:bottom w:val="none" w:sz="0" w:space="0" w:color="auto"/>
        <w:right w:val="none" w:sz="0" w:space="0" w:color="auto"/>
      </w:divBdr>
    </w:div>
    <w:div w:id="190579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AD9CE-60C1-4827-B7AA-E3D07EBA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DANGDONG</cp:lastModifiedBy>
  <cp:revision>52</cp:revision>
  <cp:lastPrinted>2023-04-07T03:41:00Z</cp:lastPrinted>
  <dcterms:created xsi:type="dcterms:W3CDTF">2023-04-05T08:35:00Z</dcterms:created>
  <dcterms:modified xsi:type="dcterms:W3CDTF">2023-04-07T08:20:00Z</dcterms:modified>
</cp:coreProperties>
</file>